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C192" w14:textId="4AEF2A54" w:rsidR="000A7F0C" w:rsidRDefault="00005BAE" w:rsidP="00005BAE">
      <w:pPr>
        <w:pStyle w:val="PlainText"/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lang w:val="en-GB" w:eastAsia="zh-CN"/>
        </w:rPr>
      </w:pPr>
      <w:r w:rsidRPr="00005BAE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lang w:val="en-GB" w:eastAsia="zh-CN"/>
        </w:rPr>
        <w:t>Call for action: ending child labour in agriculture with the help of agricultural stakeholders</w:t>
      </w:r>
    </w:p>
    <w:p w14:paraId="68CBC4C3" w14:textId="6C486267" w:rsidR="000A7F0C" w:rsidRDefault="000A7F0C" w:rsidP="00F37A93">
      <w:pPr>
        <w:pStyle w:val="PlainText"/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lang w:val="en-GB" w:eastAsia="zh-CN"/>
        </w:rPr>
      </w:pPr>
    </w:p>
    <w:p w14:paraId="78D8F22F" w14:textId="77777777" w:rsidR="00005BAE" w:rsidRDefault="00005BAE" w:rsidP="00005BAE">
      <w:pPr>
        <w:pStyle w:val="PlainText"/>
        <w:spacing w:after="120"/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</w:pPr>
    </w:p>
    <w:p w14:paraId="59B6BDF7" w14:textId="5437B99F" w:rsidR="00005BAE" w:rsidRPr="003D00F9" w:rsidRDefault="00005BAE" w:rsidP="00005BAE">
      <w:pPr>
        <w:pStyle w:val="PlainText"/>
        <w:spacing w:after="120"/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9BE5B3" wp14:editId="0A0A888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47825" cy="2009775"/>
            <wp:effectExtent l="0" t="0" r="9525" b="952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Nbaloon-child-lab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2021 is the </w:t>
      </w:r>
      <w:r w:rsidRPr="003D00F9">
        <w:rPr>
          <w:rStyle w:val="Strong"/>
          <w:rFonts w:ascii="Cambria" w:hAnsi="Cambria"/>
          <w:bCs w:val="0"/>
          <w:color w:val="000000" w:themeColor="text1"/>
          <w:sz w:val="22"/>
          <w:szCs w:val="22"/>
        </w:rPr>
        <w:t>International Year for the Elimination of Child Labour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, proclaimed by the United Nations General Assembly, in light of Sustainable Development Goal (SDG) target 8.7 that seeks to eliminate all forms of child labour by 2025. </w:t>
      </w:r>
    </w:p>
    <w:p w14:paraId="52A28B84" w14:textId="45011F98" w:rsidR="00005BAE" w:rsidRPr="004A3CA6" w:rsidRDefault="00005BAE" w:rsidP="00005BAE">
      <w:pPr>
        <w:pStyle w:val="PlainText"/>
        <w:spacing w:after="120"/>
        <w:rPr>
          <w:rFonts w:ascii="Cambria" w:hAnsi="Cambria"/>
          <w:sz w:val="22"/>
          <w:szCs w:val="22"/>
          <w:lang w:eastAsia="en-GB"/>
        </w:rPr>
      </w:pP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>152 million boys and girls are still trapped in child labour worldwide, and 7</w:t>
      </w:r>
      <w:r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>1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% or 108 million of </w:t>
      </w:r>
      <w:r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>them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 are working in agriculture.</w:t>
      </w:r>
      <w:r>
        <w:rPr>
          <w:rStyle w:val="FootnoteReference"/>
          <w:rFonts w:ascii="Cambria" w:hAnsi="Cambria"/>
          <w:color w:val="000000" w:themeColor="text1"/>
          <w:sz w:val="22"/>
          <w:szCs w:val="22"/>
        </w:rPr>
        <w:footnoteReference w:id="1"/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>T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he impact of the </w:t>
      </w:r>
      <w:r w:rsidRPr="003D00F9">
        <w:rPr>
          <w:rFonts w:ascii="Cambria" w:hAnsi="Cambria"/>
          <w:sz w:val="22"/>
          <w:szCs w:val="22"/>
          <w:lang w:eastAsia="en-GB"/>
        </w:rPr>
        <w:t xml:space="preserve">current COVID-19 pandemic </w:t>
      </w:r>
      <w:r w:rsidRPr="003D00F9">
        <w:rPr>
          <w:rFonts w:ascii="Cambria" w:hAnsi="Cambria" w:cs="Calibri"/>
          <w:color w:val="000000" w:themeColor="text1"/>
          <w:sz w:val="22"/>
          <w:szCs w:val="22"/>
        </w:rPr>
        <w:t>on agri-food systems</w:t>
      </w:r>
      <w:r w:rsidRPr="003D00F9">
        <w:rPr>
          <w:rFonts w:ascii="Cambria" w:hAnsi="Cambria"/>
          <w:sz w:val="22"/>
          <w:szCs w:val="22"/>
          <w:lang w:eastAsia="en-GB"/>
        </w:rPr>
        <w:t xml:space="preserve"> is exacerbating rural poverty and leading to an increase in child </w:t>
      </w:r>
      <w:r w:rsidRPr="003D00F9">
        <w:rPr>
          <w:rFonts w:ascii="Cambria" w:hAnsi="Cambria" w:cs="Calibri"/>
          <w:color w:val="000000" w:themeColor="text1"/>
          <w:sz w:val="22"/>
          <w:szCs w:val="22"/>
        </w:rPr>
        <w:t xml:space="preserve">poverty, school dropout and food </w:t>
      </w:r>
      <w:r w:rsidRPr="004A3CA6">
        <w:rPr>
          <w:rFonts w:ascii="Cambria" w:hAnsi="Cambria" w:cs="Calibri"/>
          <w:sz w:val="22"/>
          <w:szCs w:val="22"/>
        </w:rPr>
        <w:t>insecurity.</w:t>
      </w:r>
      <w:r w:rsidRPr="004A3CA6">
        <w:rPr>
          <w:rStyle w:val="FootnoteReference"/>
          <w:rFonts w:ascii="Cambria" w:hAnsi="Cambria" w:cs="Calibri"/>
          <w:sz w:val="22"/>
          <w:szCs w:val="22"/>
        </w:rPr>
        <w:footnoteReference w:id="2"/>
      </w:r>
      <w:r w:rsidRPr="004A3CA6">
        <w:rPr>
          <w:rFonts w:ascii="Cambria" w:hAnsi="Cambria" w:cs="Calibri"/>
          <w:sz w:val="22"/>
          <w:szCs w:val="22"/>
        </w:rPr>
        <w:t xml:space="preserve"> </w:t>
      </w:r>
      <w:r w:rsidRPr="004A3CA6">
        <w:rPr>
          <w:rStyle w:val="FootnoteReference"/>
          <w:rFonts w:ascii="Cambria" w:hAnsi="Cambria" w:cs="Calibri"/>
          <w:sz w:val="22"/>
          <w:szCs w:val="22"/>
        </w:rPr>
        <w:footnoteReference w:id="3"/>
      </w:r>
      <w:r w:rsidRPr="004A3CA6">
        <w:rPr>
          <w:rFonts w:ascii="Cambria" w:hAnsi="Cambria" w:cs="Calibri"/>
          <w:sz w:val="22"/>
          <w:szCs w:val="22"/>
        </w:rPr>
        <w:t xml:space="preserve"> Children are being increasingly involved in working activities to compensate labour gaps and income losses in food and agricultural production.</w:t>
      </w:r>
      <w:r w:rsidRPr="004A3CA6">
        <w:rPr>
          <w:rStyle w:val="FootnoteReference"/>
          <w:rFonts w:ascii="Cambria" w:hAnsi="Cambria" w:cs="Calibri"/>
          <w:sz w:val="22"/>
          <w:szCs w:val="22"/>
        </w:rPr>
        <w:footnoteReference w:id="4"/>
      </w:r>
      <w:r w:rsidRPr="004A3CA6">
        <w:rPr>
          <w:rFonts w:ascii="Cambria" w:hAnsi="Cambria" w:cs="Calibri"/>
          <w:sz w:val="22"/>
          <w:szCs w:val="22"/>
        </w:rPr>
        <w:t xml:space="preserve"> </w:t>
      </w:r>
      <w:r w:rsidR="00EF5F54" w:rsidRPr="00EF5F54">
        <w:rPr>
          <w:rFonts w:ascii="Cambria" w:hAnsi="Cambria" w:cs="Calibri"/>
          <w:sz w:val="22"/>
          <w:szCs w:val="22"/>
        </w:rPr>
        <w:t>This situation is likely to reverse progress and undermine efforts to eradicate rural poverty (SDG 1), achieve zero hunger (SDG 2), and eliminate child labour (SDG 8.7).</w:t>
      </w:r>
    </w:p>
    <w:p w14:paraId="40CF182D" w14:textId="77777777" w:rsidR="00005BAE" w:rsidRPr="004A3CA6" w:rsidRDefault="00005BAE" w:rsidP="00005BAE">
      <w:pPr>
        <w:pStyle w:val="PlainText"/>
        <w:spacing w:after="120"/>
        <w:rPr>
          <w:rFonts w:ascii="Cambria" w:hAnsi="Cambria" w:cs="Arial"/>
          <w:sz w:val="22"/>
          <w:szCs w:val="22"/>
          <w:shd w:val="clear" w:color="auto" w:fill="FFFFFF"/>
          <w:lang w:eastAsia="en-GB"/>
        </w:rPr>
      </w:pPr>
      <w:r w:rsidRPr="004A3CA6">
        <w:rPr>
          <w:rStyle w:val="Strong"/>
          <w:rFonts w:ascii="Cambria" w:hAnsi="Cambria"/>
          <w:b w:val="0"/>
          <w:bCs w:val="0"/>
          <w:sz w:val="22"/>
          <w:szCs w:val="22"/>
        </w:rPr>
        <w:t>T</w:t>
      </w:r>
      <w:r w:rsidRPr="004A3CA6">
        <w:rPr>
          <w:rFonts w:ascii="Cambria" w:hAnsi="Cambria" w:cs="Arial"/>
          <w:sz w:val="22"/>
          <w:szCs w:val="22"/>
          <w:shd w:val="clear" w:color="auto" w:fill="FFFFFF"/>
          <w:lang w:eastAsia="en-GB"/>
        </w:rPr>
        <w:t xml:space="preserve">he Director-General of the Food and Agriculture Organization of the United Nations (FAO), QU Dongyu, </w:t>
      </w:r>
      <w:r w:rsidRPr="004A3CA6">
        <w:t>pledges</w:t>
      </w:r>
      <w:r w:rsidRPr="004A3CA6">
        <w:rPr>
          <w:rStyle w:val="Hyperlink"/>
          <w:rFonts w:ascii="Cambria" w:hAnsi="Cambria" w:cs="Arial"/>
          <w:color w:val="auto"/>
          <w:sz w:val="22"/>
          <w:szCs w:val="22"/>
          <w:shd w:val="clear" w:color="auto" w:fill="FFFFFF"/>
          <w:lang w:eastAsia="en-GB"/>
        </w:rPr>
        <w:t xml:space="preserve"> </w:t>
      </w:r>
      <w:r w:rsidRPr="004A3CA6">
        <w:rPr>
          <w:rFonts w:ascii="Cambria" w:hAnsi="Cambria" w:cs="Arial"/>
          <w:sz w:val="22"/>
          <w:szCs w:val="22"/>
          <w:shd w:val="clear" w:color="auto" w:fill="FFFFFF"/>
          <w:lang w:eastAsia="en-GB"/>
        </w:rPr>
        <w:t>to intensify efforts for ending child labour in agriculture: ‘</w:t>
      </w:r>
      <w:r w:rsidRPr="004A3CA6">
        <w:rPr>
          <w:rFonts w:ascii="Cambria" w:hAnsi="Cambria" w:cs="Arial"/>
          <w:i/>
          <w:iCs/>
          <w:sz w:val="22"/>
          <w:szCs w:val="22"/>
          <w:shd w:val="clear" w:color="auto" w:fill="FFFFFF"/>
          <w:lang w:eastAsia="en-GB"/>
        </w:rPr>
        <w:t>'This year, we will step-up our efforts to strengthen the capacities of a wide range of agricultural actors to include child labour prevention and youth employment in their work</w:t>
      </w:r>
      <w:r w:rsidRPr="004A3CA6">
        <w:rPr>
          <w:rFonts w:ascii="Cambria" w:hAnsi="Cambria" w:cs="Arial"/>
          <w:sz w:val="22"/>
          <w:szCs w:val="22"/>
          <w:shd w:val="clear" w:color="auto" w:fill="FFFFFF"/>
          <w:lang w:eastAsia="en-GB"/>
        </w:rPr>
        <w:t>''</w:t>
      </w:r>
      <w:r w:rsidRPr="004A3CA6">
        <w:rPr>
          <w:rStyle w:val="FootnoteReference"/>
          <w:rFonts w:ascii="Cambria" w:hAnsi="Cambria" w:cs="Arial"/>
          <w:sz w:val="22"/>
          <w:szCs w:val="22"/>
          <w:shd w:val="clear" w:color="auto" w:fill="FFFFFF"/>
          <w:lang w:eastAsia="en-GB"/>
        </w:rPr>
        <w:footnoteReference w:id="5"/>
      </w:r>
      <w:r w:rsidRPr="004A3CA6">
        <w:rPr>
          <w:rFonts w:ascii="Cambria" w:hAnsi="Cambria" w:cs="Arial"/>
          <w:sz w:val="22"/>
          <w:szCs w:val="22"/>
          <w:shd w:val="clear" w:color="auto" w:fill="FFFFFF"/>
          <w:lang w:eastAsia="en-GB"/>
        </w:rPr>
        <w:t>.</w:t>
      </w:r>
    </w:p>
    <w:p w14:paraId="63DF4C4A" w14:textId="7BA4FE5F" w:rsidR="00005BAE" w:rsidRDefault="00005BAE" w:rsidP="00005BAE">
      <w:pPr>
        <w:pStyle w:val="PlainText"/>
        <w:spacing w:after="120"/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</w:pPr>
      <w:r w:rsidRPr="003D00F9">
        <w:rPr>
          <w:rFonts w:ascii="Cambria" w:hAnsi="Cambria" w:cs="Arial"/>
          <w:color w:val="212529"/>
          <w:sz w:val="22"/>
          <w:szCs w:val="22"/>
          <w:shd w:val="clear" w:color="auto" w:fill="FFFFFF"/>
          <w:lang w:eastAsia="en-GB"/>
        </w:rPr>
        <w:lastRenderedPageBreak/>
        <w:t xml:space="preserve">In 2020, 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>FAO</w:t>
      </w:r>
      <w:r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 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released the </w:t>
      </w:r>
      <w:hyperlink r:id="rId9" w:history="1">
        <w:r w:rsidRPr="003D00F9">
          <w:rPr>
            <w:rStyle w:val="Hyperlink"/>
            <w:rFonts w:ascii="Cambria" w:hAnsi="Cambria" w:cs="Calibri"/>
            <w:b/>
            <w:bCs/>
            <w:sz w:val="22"/>
            <w:szCs w:val="22"/>
            <w:lang w:val="en-GB"/>
          </w:rPr>
          <w:t>FAO Framework to Eliminate Child Labour in Agriculture</w:t>
        </w:r>
      </w:hyperlink>
      <w:r w:rsidRPr="003D00F9">
        <w:rPr>
          <w:rStyle w:val="FootnoteReference"/>
          <w:rFonts w:ascii="Cambria" w:hAnsi="Cambria" w:cs="Calibri"/>
          <w:color w:val="000000" w:themeColor="text1"/>
          <w:sz w:val="22"/>
          <w:szCs w:val="22"/>
          <w:lang w:val="en-GB"/>
        </w:rPr>
        <w:footnoteReference w:id="6"/>
      </w:r>
      <w:r w:rsidRPr="003D00F9">
        <w:rPr>
          <w:rFonts w:ascii="Cambria" w:hAnsi="Cambria" w:cs="Calibri"/>
          <w:color w:val="000000" w:themeColor="text1"/>
          <w:sz w:val="22"/>
          <w:szCs w:val="22"/>
          <w:lang w:val="en-GB"/>
        </w:rPr>
        <w:t xml:space="preserve"> to support and upscale action of agricultural stakeholders</w:t>
      </w:r>
      <w:r w:rsidRPr="003D00F9">
        <w:rPr>
          <w:rStyle w:val="FootnoteReference"/>
          <w:rFonts w:ascii="Cambria" w:hAnsi="Cambria" w:cs="Calibri"/>
          <w:color w:val="000000" w:themeColor="text1"/>
          <w:sz w:val="22"/>
          <w:szCs w:val="22"/>
          <w:lang w:val="en-GB"/>
        </w:rPr>
        <w:footnoteReference w:id="7"/>
      </w:r>
      <w:r w:rsidRPr="003D00F9">
        <w:rPr>
          <w:rFonts w:ascii="Cambria" w:hAnsi="Cambria" w:cs="Calibri"/>
          <w:color w:val="000000" w:themeColor="text1"/>
          <w:sz w:val="22"/>
          <w:szCs w:val="22"/>
          <w:lang w:val="en-GB"/>
        </w:rPr>
        <w:t xml:space="preserve"> in the elimination of child labour in agriculture. </w:t>
      </w:r>
      <w:r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>Moreover,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 FAO</w:t>
      </w:r>
      <w:r w:rsidRPr="003D00F9">
        <w:rPr>
          <w:rStyle w:val="Strong"/>
          <w:rFonts w:ascii="Cambria" w:hAnsi="Cambria"/>
          <w:color w:val="000000" w:themeColor="text1"/>
          <w:sz w:val="22"/>
          <w:szCs w:val="22"/>
        </w:rPr>
        <w:t xml:space="preserve"> launched an </w:t>
      </w:r>
      <w:r w:rsidRPr="003D00F9">
        <w:rPr>
          <w:rFonts w:ascii="Cambria" w:hAnsi="Cambria"/>
          <w:b/>
          <w:bCs/>
          <w:sz w:val="22"/>
          <w:szCs w:val="22"/>
          <w:lang w:eastAsia="en-GB"/>
        </w:rPr>
        <w:t xml:space="preserve">online </w:t>
      </w:r>
      <w:r w:rsidRPr="003D00F9">
        <w:rPr>
          <w:rFonts w:ascii="Cambria" w:hAnsi="Cambria"/>
          <w:b/>
          <w:bCs/>
          <w:sz w:val="22"/>
          <w:szCs w:val="22"/>
          <w:lang w:val="en-GB" w:eastAsia="en-GB"/>
        </w:rPr>
        <w:t>consultation</w:t>
      </w:r>
      <w:r w:rsidRPr="003D00F9">
        <w:rPr>
          <w:rFonts w:ascii="Cambria" w:hAnsi="Cambria"/>
          <w:sz w:val="22"/>
          <w:szCs w:val="22"/>
          <w:lang w:eastAsia="en-GB"/>
        </w:rPr>
        <w:t xml:space="preserve"> on the </w:t>
      </w:r>
      <w:r>
        <w:rPr>
          <w:rFonts w:ascii="Cambria" w:hAnsi="Cambria"/>
          <w:sz w:val="22"/>
          <w:szCs w:val="22"/>
          <w:lang w:eastAsia="en-GB"/>
        </w:rPr>
        <w:t>Global Forum on Food Security and Nutrition:</w:t>
      </w:r>
      <w:r w:rsidRPr="003D00F9">
        <w:rPr>
          <w:rFonts w:ascii="Cambria" w:hAnsi="Cambria"/>
          <w:sz w:val="22"/>
          <w:szCs w:val="22"/>
          <w:lang w:eastAsia="en-GB"/>
        </w:rPr>
        <w:t xml:space="preserve"> “</w:t>
      </w:r>
      <w:hyperlink r:id="rId10" w:history="1">
        <w:r w:rsidRPr="00450B6D">
          <w:rPr>
            <w:rStyle w:val="Hyperlink"/>
            <w:rFonts w:ascii="Cambria" w:hAnsi="Cambria"/>
            <w:sz w:val="22"/>
            <w:szCs w:val="22"/>
            <w:lang w:eastAsia="en-GB"/>
          </w:rPr>
          <w:t>How can agricultural policies and strategies help to end child labour in agriculture</w:t>
        </w:r>
      </w:hyperlink>
      <w:r w:rsidRPr="003D00F9">
        <w:rPr>
          <w:rFonts w:ascii="Cambria" w:hAnsi="Cambria"/>
          <w:sz w:val="22"/>
          <w:szCs w:val="22"/>
          <w:lang w:eastAsia="en-GB"/>
        </w:rPr>
        <w:t>?”</w:t>
      </w:r>
      <w:r w:rsidRPr="003D00F9">
        <w:rPr>
          <w:rStyle w:val="FootnoteReference"/>
          <w:rFonts w:ascii="Cambria" w:hAnsi="Cambria"/>
          <w:sz w:val="22"/>
          <w:szCs w:val="22"/>
          <w:lang w:eastAsia="en-GB"/>
        </w:rPr>
        <w:footnoteReference w:id="8"/>
      </w:r>
      <w:r w:rsidRPr="003D00F9">
        <w:rPr>
          <w:rFonts w:ascii="Cambria" w:hAnsi="Cambria"/>
          <w:sz w:val="22"/>
          <w:szCs w:val="22"/>
          <w:lang w:val="en-GB" w:eastAsia="en-GB"/>
        </w:rPr>
        <w:t xml:space="preserve">. </w:t>
      </w:r>
      <w:r w:rsidRPr="003D00F9">
        <w:rPr>
          <w:rFonts w:ascii="Cambria" w:hAnsi="Cambria"/>
          <w:sz w:val="22"/>
          <w:szCs w:val="22"/>
          <w:lang w:eastAsia="en-GB"/>
        </w:rPr>
        <w:t>Practitioners from 41 countries shared 90 contributions, highlighting diverse issues of child labour</w:t>
      </w:r>
      <w:r>
        <w:rPr>
          <w:rFonts w:ascii="Cambria" w:hAnsi="Cambria"/>
          <w:sz w:val="22"/>
          <w:szCs w:val="22"/>
          <w:lang w:eastAsia="en-GB"/>
        </w:rPr>
        <w:t xml:space="preserve"> </w:t>
      </w:r>
      <w:r w:rsidRPr="003D00F9">
        <w:rPr>
          <w:rFonts w:ascii="Cambria" w:hAnsi="Cambria"/>
          <w:sz w:val="22"/>
          <w:szCs w:val="22"/>
          <w:lang w:eastAsia="en-GB"/>
        </w:rPr>
        <w:t xml:space="preserve">in agriculture, </w:t>
      </w:r>
      <w:r>
        <w:rPr>
          <w:rFonts w:ascii="Cambria" w:hAnsi="Cambria"/>
          <w:sz w:val="22"/>
          <w:szCs w:val="22"/>
          <w:lang w:eastAsia="en-GB"/>
        </w:rPr>
        <w:t xml:space="preserve">and </w:t>
      </w:r>
      <w:r w:rsidRPr="003D00F9">
        <w:rPr>
          <w:rFonts w:ascii="Cambria" w:hAnsi="Cambria"/>
          <w:sz w:val="22"/>
          <w:szCs w:val="22"/>
          <w:lang w:eastAsia="en-GB"/>
        </w:rPr>
        <w:t xml:space="preserve">lessons learned and good practices </w:t>
      </w:r>
      <w:r>
        <w:rPr>
          <w:rFonts w:ascii="Cambria" w:hAnsi="Cambria"/>
          <w:sz w:val="22"/>
          <w:szCs w:val="22"/>
          <w:lang w:eastAsia="en-GB"/>
        </w:rPr>
        <w:t>from</w:t>
      </w:r>
      <w:r w:rsidRPr="003D00F9">
        <w:rPr>
          <w:rFonts w:ascii="Cambria" w:hAnsi="Cambria"/>
          <w:sz w:val="22"/>
          <w:szCs w:val="22"/>
          <w:lang w:eastAsia="en-GB"/>
        </w:rPr>
        <w:t xml:space="preserve"> agricultural stakeholders</w:t>
      </w:r>
      <w:r>
        <w:rPr>
          <w:rFonts w:ascii="Cambria" w:hAnsi="Cambria"/>
          <w:sz w:val="22"/>
          <w:szCs w:val="22"/>
          <w:lang w:eastAsia="en-GB"/>
        </w:rPr>
        <w:t xml:space="preserve">. </w:t>
      </w:r>
      <w:r w:rsidRPr="003D00F9">
        <w:rPr>
          <w:rFonts w:ascii="Cambria" w:hAnsi="Cambria"/>
          <w:sz w:val="22"/>
          <w:szCs w:val="22"/>
          <w:lang w:eastAsia="en-GB"/>
        </w:rPr>
        <w:t xml:space="preserve">The </w:t>
      </w:r>
      <w:r>
        <w:rPr>
          <w:rFonts w:ascii="Cambria" w:hAnsi="Cambria"/>
          <w:sz w:val="22"/>
          <w:szCs w:val="22"/>
          <w:lang w:eastAsia="en-GB"/>
        </w:rPr>
        <w:t>consultation</w:t>
      </w:r>
      <w:r w:rsidRPr="003D00F9">
        <w:rPr>
          <w:rFonts w:ascii="Cambria" w:hAnsi="Cambria"/>
          <w:sz w:val="22"/>
          <w:szCs w:val="22"/>
          <w:lang w:eastAsia="en-GB"/>
        </w:rPr>
        <w:t xml:space="preserve"> </w:t>
      </w:r>
      <w:r>
        <w:rPr>
          <w:rFonts w:ascii="Cambria" w:hAnsi="Cambria"/>
          <w:sz w:val="22"/>
          <w:szCs w:val="22"/>
          <w:lang w:eastAsia="en-GB"/>
        </w:rPr>
        <w:t xml:space="preserve">showed </w:t>
      </w:r>
      <w:r w:rsidRPr="003D00F9">
        <w:rPr>
          <w:rFonts w:ascii="Cambria" w:hAnsi="Cambria"/>
          <w:sz w:val="22"/>
          <w:szCs w:val="22"/>
          <w:lang w:eastAsia="en-GB"/>
        </w:rPr>
        <w:t>the importance of taking a multisectoral approach to eliminate child labour in agriculture</w:t>
      </w:r>
      <w:r>
        <w:rPr>
          <w:rFonts w:ascii="Cambria" w:hAnsi="Cambria"/>
          <w:sz w:val="22"/>
          <w:szCs w:val="22"/>
          <w:lang w:eastAsia="en-GB"/>
        </w:rPr>
        <w:t xml:space="preserve"> </w:t>
      </w:r>
      <w:r w:rsidRPr="003D00F9">
        <w:rPr>
          <w:rFonts w:ascii="Cambria" w:hAnsi="Cambria"/>
          <w:sz w:val="22"/>
          <w:szCs w:val="22"/>
          <w:lang w:eastAsia="en-GB"/>
        </w:rPr>
        <w:t>through school feeding programmes, adequate resource management, women’s empowerment,</w:t>
      </w:r>
      <w:r>
        <w:rPr>
          <w:rFonts w:ascii="Cambria" w:hAnsi="Cambria"/>
          <w:sz w:val="22"/>
          <w:szCs w:val="22"/>
          <w:lang w:eastAsia="en-GB"/>
        </w:rPr>
        <w:t xml:space="preserve"> </w:t>
      </w:r>
      <w:r w:rsidRPr="003D00F9">
        <w:rPr>
          <w:rFonts w:ascii="Cambria" w:hAnsi="Cambria"/>
          <w:sz w:val="22"/>
          <w:szCs w:val="22"/>
          <w:lang w:eastAsia="en-GB"/>
        </w:rPr>
        <w:t>cash transfer</w:t>
      </w:r>
      <w:r>
        <w:rPr>
          <w:rFonts w:ascii="Cambria" w:hAnsi="Cambria"/>
          <w:sz w:val="22"/>
          <w:szCs w:val="22"/>
          <w:lang w:eastAsia="en-GB"/>
        </w:rPr>
        <w:t>s</w:t>
      </w:r>
      <w:r w:rsidRPr="003D00F9">
        <w:rPr>
          <w:rFonts w:ascii="Cambria" w:hAnsi="Cambria"/>
          <w:sz w:val="22"/>
          <w:szCs w:val="22"/>
          <w:lang w:eastAsia="en-GB"/>
        </w:rPr>
        <w:t xml:space="preserve"> and digitalization, among others.</w:t>
      </w:r>
      <w:r>
        <w:rPr>
          <w:rFonts w:ascii="Cambria" w:hAnsi="Cambria"/>
          <w:sz w:val="22"/>
          <w:szCs w:val="22"/>
          <w:lang w:eastAsia="en-GB"/>
        </w:rPr>
        <w:t xml:space="preserve"> </w:t>
      </w:r>
      <w:r w:rsidRPr="003D00F9">
        <w:rPr>
          <w:rFonts w:ascii="Cambria" w:hAnsi="Cambria"/>
          <w:sz w:val="22"/>
          <w:szCs w:val="22"/>
          <w:lang w:eastAsia="en-GB"/>
        </w:rPr>
        <w:t>Building</w:t>
      </w:r>
      <w:r>
        <w:rPr>
          <w:rFonts w:ascii="Cambria" w:hAnsi="Cambria"/>
          <w:sz w:val="22"/>
          <w:szCs w:val="22"/>
          <w:lang w:eastAsia="en-GB"/>
        </w:rPr>
        <w:t xml:space="preserve"> </w:t>
      </w:r>
      <w:r w:rsidRPr="003D00F9">
        <w:rPr>
          <w:rFonts w:ascii="Cambria" w:hAnsi="Cambria"/>
          <w:sz w:val="22"/>
          <w:szCs w:val="22"/>
          <w:lang w:eastAsia="en-GB"/>
        </w:rPr>
        <w:t>on the</w:t>
      </w:r>
      <w:r>
        <w:rPr>
          <w:rFonts w:ascii="Cambria" w:hAnsi="Cambria"/>
          <w:sz w:val="22"/>
          <w:szCs w:val="22"/>
          <w:lang w:eastAsia="en-GB"/>
        </w:rPr>
        <w:t>se</w:t>
      </w:r>
      <w:r w:rsidRPr="003D00F9">
        <w:rPr>
          <w:rFonts w:ascii="Cambria" w:hAnsi="Cambria"/>
          <w:sz w:val="22"/>
          <w:szCs w:val="22"/>
          <w:lang w:eastAsia="en-GB"/>
        </w:rPr>
        <w:t xml:space="preserve"> findings and FAO’s Framework, this </w:t>
      </w:r>
      <w:r w:rsidRPr="003D00F9">
        <w:rPr>
          <w:rFonts w:ascii="Cambria" w:hAnsi="Cambria"/>
          <w:bCs/>
          <w:sz w:val="22"/>
          <w:szCs w:val="22"/>
          <w:lang w:eastAsia="en-GB"/>
        </w:rPr>
        <w:t>Call for Action</w:t>
      </w:r>
      <w:r w:rsidRPr="003D00F9">
        <w:rPr>
          <w:rFonts w:ascii="Cambria" w:hAnsi="Cambria"/>
          <w:sz w:val="22"/>
          <w:szCs w:val="22"/>
          <w:lang w:eastAsia="en-GB"/>
        </w:rPr>
        <w:t xml:space="preserve"> is another step towards FAO’s contribution to the International Year. </w:t>
      </w:r>
    </w:p>
    <w:p w14:paraId="087E99D7" w14:textId="77777777" w:rsidR="00005BAE" w:rsidRPr="000E6C2F" w:rsidRDefault="00005BAE" w:rsidP="00005BAE">
      <w:pPr>
        <w:pStyle w:val="PlainText"/>
        <w:spacing w:after="120"/>
        <w:rPr>
          <w:rStyle w:val="Strong"/>
          <w:rFonts w:ascii="Cambria" w:hAnsi="Cambria"/>
          <w:b w:val="0"/>
          <w:bCs w:val="0"/>
          <w:sz w:val="22"/>
          <w:szCs w:val="22"/>
          <w:lang w:eastAsia="en-GB"/>
        </w:rPr>
      </w:pP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>Th</w:t>
      </w:r>
      <w:r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>is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 </w:t>
      </w:r>
      <w:r w:rsidRPr="003D00F9">
        <w:rPr>
          <w:rStyle w:val="Strong"/>
          <w:rFonts w:ascii="Cambria" w:hAnsi="Cambria"/>
          <w:color w:val="000000" w:themeColor="text1"/>
          <w:sz w:val="22"/>
          <w:szCs w:val="22"/>
        </w:rPr>
        <w:t>Call for Action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 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  <w:lang w:val="en-GB"/>
        </w:rPr>
        <w:t xml:space="preserve">aims to capture and recognise the commitment, responsibility, and efforts of agricultural stakeholders in addressing child labour in agriculture, and to build momentum towards more concerted action at </w:t>
      </w:r>
      <w:r w:rsidRPr="0092584A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  <w:lang w:val="en-GB"/>
        </w:rPr>
        <w:t>local, national an</w:t>
      </w:r>
      <w:r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  <w:lang w:val="en-GB"/>
        </w:rPr>
        <w:t>d</w:t>
      </w:r>
      <w:r w:rsidRPr="0092584A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  <w:lang w:val="en-GB"/>
        </w:rPr>
        <w:t xml:space="preserve"> global level. </w:t>
      </w:r>
      <w:r w:rsidRPr="0092584A">
        <w:rPr>
          <w:rFonts w:ascii="Cambria" w:hAnsi="Cambria"/>
          <w:sz w:val="22"/>
          <w:szCs w:val="22"/>
          <w:lang w:eastAsia="en-GB"/>
        </w:rPr>
        <w:t>It will give agricultural stakeholders the</w:t>
      </w:r>
      <w:r w:rsidRPr="0092584A">
        <w:rPr>
          <w:rFonts w:ascii="Cambria" w:hAnsi="Cambria"/>
          <w:sz w:val="22"/>
          <w:szCs w:val="22"/>
          <w:lang w:val="en-GB" w:eastAsia="en-GB"/>
        </w:rPr>
        <w:t xml:space="preserve"> </w:t>
      </w:r>
      <w:r w:rsidRPr="0092584A">
        <w:rPr>
          <w:rFonts w:ascii="Cambria" w:hAnsi="Cambria"/>
          <w:sz w:val="22"/>
          <w:szCs w:val="22"/>
          <w:lang w:eastAsia="en-GB"/>
        </w:rPr>
        <w:t xml:space="preserve">opportunity to indicate </w:t>
      </w:r>
      <w:r w:rsidRPr="0092584A">
        <w:rPr>
          <w:rFonts w:ascii="Cambria" w:hAnsi="Cambria"/>
          <w:b/>
          <w:sz w:val="22"/>
          <w:szCs w:val="22"/>
          <w:lang w:eastAsia="en-GB"/>
        </w:rPr>
        <w:t>what actions</w:t>
      </w:r>
      <w:r w:rsidRPr="0092584A">
        <w:rPr>
          <w:rFonts w:ascii="Cambria" w:hAnsi="Cambria"/>
          <w:sz w:val="22"/>
          <w:szCs w:val="22"/>
          <w:lang w:eastAsia="en-GB"/>
        </w:rPr>
        <w:t xml:space="preserve"> they or their organizations could take to increase</w:t>
      </w:r>
      <w:r w:rsidRPr="003D00F9">
        <w:rPr>
          <w:rFonts w:ascii="Cambria" w:hAnsi="Cambria"/>
          <w:sz w:val="22"/>
          <w:szCs w:val="22"/>
          <w:lang w:eastAsia="en-GB"/>
        </w:rPr>
        <w:t xml:space="preserve"> action towards the elimination of child labour in agriculture</w:t>
      </w:r>
      <w:r>
        <w:rPr>
          <w:rFonts w:ascii="Cambria" w:hAnsi="Cambria"/>
          <w:sz w:val="22"/>
          <w:szCs w:val="22"/>
          <w:lang w:eastAsia="en-GB"/>
        </w:rPr>
        <w:t xml:space="preserve"> and what </w:t>
      </w:r>
      <w:r w:rsidRPr="000560E3">
        <w:rPr>
          <w:rFonts w:ascii="Cambria" w:hAnsi="Cambria"/>
          <w:b/>
          <w:bCs/>
          <w:sz w:val="22"/>
          <w:szCs w:val="22"/>
          <w:lang w:eastAsia="en-GB"/>
        </w:rPr>
        <w:t>recommendations</w:t>
      </w:r>
      <w:r>
        <w:rPr>
          <w:rFonts w:ascii="Cambria" w:hAnsi="Cambria"/>
          <w:sz w:val="22"/>
          <w:szCs w:val="22"/>
          <w:lang w:eastAsia="en-GB"/>
        </w:rPr>
        <w:t xml:space="preserve"> they would provide to agricultural and other stakeholders. 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  <w:lang w:val="en-GB"/>
        </w:rPr>
        <w:t xml:space="preserve">The Call intends to give voice to a wide range of </w:t>
      </w:r>
      <w:r w:rsidRPr="003D00F9">
        <w:rPr>
          <w:rStyle w:val="Strong"/>
          <w:rFonts w:ascii="Cambria" w:hAnsi="Cambria"/>
          <w:color w:val="000000" w:themeColor="text1"/>
          <w:sz w:val="22"/>
          <w:szCs w:val="22"/>
          <w:lang w:val="en-GB"/>
        </w:rPr>
        <w:t>agricultural stakeholders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  <w:lang w:val="en-GB"/>
        </w:rPr>
        <w:t xml:space="preserve"> and to highlight especially the situation and dynamics at the very </w:t>
      </w:r>
      <w:r w:rsidRPr="003D00F9">
        <w:rPr>
          <w:rStyle w:val="Strong"/>
          <w:rFonts w:ascii="Cambria" w:hAnsi="Cambria"/>
          <w:color w:val="000000" w:themeColor="text1"/>
          <w:sz w:val="22"/>
          <w:szCs w:val="22"/>
          <w:lang w:val="en-GB"/>
        </w:rPr>
        <w:t>local level in rural communities</w:t>
      </w:r>
      <w:r w:rsidRPr="003D00F9">
        <w:rPr>
          <w:rStyle w:val="Strong"/>
          <w:rFonts w:ascii="Cambria" w:hAnsi="Cambria"/>
          <w:b w:val="0"/>
          <w:bCs w:val="0"/>
          <w:color w:val="000000" w:themeColor="text1"/>
          <w:sz w:val="22"/>
          <w:szCs w:val="22"/>
          <w:lang w:val="en-GB"/>
        </w:rPr>
        <w:t xml:space="preserve">. </w:t>
      </w:r>
    </w:p>
    <w:p w14:paraId="7BE0703E" w14:textId="77777777" w:rsidR="00005BAE" w:rsidRPr="003D00F9" w:rsidRDefault="00005BAE" w:rsidP="00005BAE">
      <w:pPr>
        <w:rPr>
          <w:rStyle w:val="Strong"/>
          <w:b w:val="0"/>
          <w:bCs w:val="0"/>
          <w:color w:val="000000" w:themeColor="text1"/>
          <w:sz w:val="22"/>
        </w:rPr>
      </w:pPr>
      <w:r w:rsidRPr="003D00F9">
        <w:rPr>
          <w:rStyle w:val="Strong"/>
          <w:b w:val="0"/>
          <w:bCs w:val="0"/>
          <w:color w:val="000000" w:themeColor="text1"/>
          <w:sz w:val="22"/>
        </w:rPr>
        <w:t xml:space="preserve">The ideas for action received will feed into the </w:t>
      </w:r>
      <w:r w:rsidRPr="003D00F9">
        <w:rPr>
          <w:rStyle w:val="Strong"/>
          <w:bCs w:val="0"/>
          <w:color w:val="000000" w:themeColor="text1"/>
          <w:sz w:val="22"/>
        </w:rPr>
        <w:t>FAO</w:t>
      </w:r>
      <w:r>
        <w:rPr>
          <w:rStyle w:val="Strong"/>
          <w:bCs w:val="0"/>
          <w:color w:val="000000" w:themeColor="text1"/>
          <w:sz w:val="22"/>
        </w:rPr>
        <w:t xml:space="preserve"> regional </w:t>
      </w:r>
      <w:r w:rsidRPr="003D00F9">
        <w:rPr>
          <w:rStyle w:val="Strong"/>
          <w:bCs w:val="0"/>
          <w:color w:val="000000" w:themeColor="text1"/>
          <w:sz w:val="22"/>
        </w:rPr>
        <w:t>c</w:t>
      </w:r>
      <w:r>
        <w:rPr>
          <w:rStyle w:val="Strong"/>
          <w:bCs w:val="0"/>
          <w:color w:val="000000" w:themeColor="text1"/>
          <w:sz w:val="22"/>
        </w:rPr>
        <w:t xml:space="preserve">onsultations </w:t>
      </w:r>
      <w:r w:rsidRPr="002F7DB3">
        <w:rPr>
          <w:rStyle w:val="Strong"/>
          <w:b w:val="0"/>
          <w:color w:val="000000" w:themeColor="text1"/>
          <w:sz w:val="22"/>
        </w:rPr>
        <w:t>for the International Year to</w:t>
      </w:r>
      <w:r w:rsidRPr="003D00F9">
        <w:rPr>
          <w:rStyle w:val="Strong"/>
          <w:b w:val="0"/>
          <w:bCs w:val="0"/>
          <w:color w:val="000000" w:themeColor="text1"/>
          <w:sz w:val="22"/>
        </w:rPr>
        <w:t xml:space="preserve"> be held in</w:t>
      </w:r>
      <w:r>
        <w:rPr>
          <w:rStyle w:val="Strong"/>
          <w:b w:val="0"/>
          <w:bCs w:val="0"/>
          <w:color w:val="000000" w:themeColor="text1"/>
          <w:sz w:val="22"/>
        </w:rPr>
        <w:t xml:space="preserve"> </w:t>
      </w:r>
      <w:r w:rsidRPr="003D00F9">
        <w:rPr>
          <w:rStyle w:val="Strong"/>
          <w:b w:val="0"/>
          <w:bCs w:val="0"/>
          <w:color w:val="000000" w:themeColor="text1"/>
          <w:sz w:val="22"/>
        </w:rPr>
        <w:t xml:space="preserve">September, and the </w:t>
      </w:r>
      <w:r w:rsidRPr="003D00F9">
        <w:rPr>
          <w:rStyle w:val="Strong"/>
          <w:bCs w:val="0"/>
          <w:color w:val="000000" w:themeColor="text1"/>
          <w:sz w:val="22"/>
        </w:rPr>
        <w:t>FAO high-level Global Event on Ending Child Labour in Agriculture</w:t>
      </w:r>
      <w:r w:rsidRPr="003D00F9">
        <w:rPr>
          <w:rStyle w:val="Strong"/>
          <w:b w:val="0"/>
          <w:bCs w:val="0"/>
          <w:color w:val="000000" w:themeColor="text1"/>
          <w:sz w:val="22"/>
        </w:rPr>
        <w:t xml:space="preserve"> on 2-3 November 2021. They will also inform the design of specific child labour large-scale programmes</w:t>
      </w:r>
      <w:r>
        <w:rPr>
          <w:rStyle w:val="Strong"/>
          <w:b w:val="0"/>
          <w:bCs w:val="0"/>
          <w:color w:val="000000" w:themeColor="text1"/>
          <w:sz w:val="22"/>
        </w:rPr>
        <w:t xml:space="preserve">, </w:t>
      </w:r>
      <w:r w:rsidRPr="003D00F9">
        <w:rPr>
          <w:rStyle w:val="Strong"/>
          <w:b w:val="0"/>
          <w:bCs w:val="0"/>
          <w:color w:val="000000" w:themeColor="text1"/>
          <w:sz w:val="22"/>
        </w:rPr>
        <w:t>projects</w:t>
      </w:r>
      <w:r>
        <w:rPr>
          <w:rStyle w:val="CommentReference"/>
          <w:sz w:val="22"/>
          <w:szCs w:val="22"/>
          <w:lang w:val="en-GB"/>
        </w:rPr>
        <w:t xml:space="preserve"> and investments a</w:t>
      </w:r>
      <w:r w:rsidRPr="003D00F9">
        <w:rPr>
          <w:rStyle w:val="Strong"/>
          <w:b w:val="0"/>
          <w:bCs w:val="0"/>
          <w:color w:val="000000" w:themeColor="text1"/>
          <w:sz w:val="22"/>
        </w:rPr>
        <w:t xml:space="preserve">t country-level focusing on the different sub-sectors of agriculture and food systems at large. </w:t>
      </w:r>
    </w:p>
    <w:p w14:paraId="6C3F01FE" w14:textId="77777777" w:rsidR="00005BAE" w:rsidRPr="003D00F9" w:rsidRDefault="00005BAE" w:rsidP="00005BAE">
      <w:pPr>
        <w:rPr>
          <w:rStyle w:val="Strong"/>
          <w:b w:val="0"/>
          <w:color w:val="000000" w:themeColor="text1"/>
          <w:sz w:val="22"/>
        </w:rPr>
      </w:pPr>
      <w:r w:rsidRPr="003D00F9">
        <w:rPr>
          <w:rStyle w:val="Strong"/>
          <w:b w:val="0"/>
          <w:color w:val="000000" w:themeColor="text1"/>
          <w:sz w:val="22"/>
        </w:rPr>
        <w:t xml:space="preserve">The most impactful, innovative and relevant contributions to this Call for Action, and those submitted </w:t>
      </w:r>
      <w:r>
        <w:rPr>
          <w:rStyle w:val="Strong"/>
          <w:b w:val="0"/>
          <w:color w:val="000000" w:themeColor="text1"/>
          <w:sz w:val="22"/>
        </w:rPr>
        <w:t>for</w:t>
      </w:r>
      <w:r w:rsidRPr="003D00F9">
        <w:rPr>
          <w:rStyle w:val="Strong"/>
          <w:b w:val="0"/>
          <w:color w:val="000000" w:themeColor="text1"/>
          <w:sz w:val="22"/>
        </w:rPr>
        <w:t xml:space="preserve"> the </w:t>
      </w:r>
      <w:r>
        <w:rPr>
          <w:rStyle w:val="Strong"/>
          <w:b w:val="0"/>
          <w:color w:val="000000" w:themeColor="text1"/>
          <w:sz w:val="22"/>
        </w:rPr>
        <w:t>c</w:t>
      </w:r>
      <w:r w:rsidRPr="003D00F9">
        <w:rPr>
          <w:rStyle w:val="Strong"/>
          <w:b w:val="0"/>
          <w:color w:val="000000" w:themeColor="text1"/>
          <w:sz w:val="22"/>
        </w:rPr>
        <w:t xml:space="preserve">onsultation held in 2020, will be showcased at the Global Event and participants will be invited to present them. </w:t>
      </w:r>
    </w:p>
    <w:p w14:paraId="483C56B3" w14:textId="77777777" w:rsidR="00005BAE" w:rsidRPr="003D00F9" w:rsidRDefault="00005BAE" w:rsidP="00005BAE">
      <w:pPr>
        <w:rPr>
          <w:rStyle w:val="Strong"/>
          <w:b w:val="0"/>
          <w:bCs w:val="0"/>
          <w:color w:val="000000" w:themeColor="text1"/>
          <w:sz w:val="22"/>
        </w:rPr>
      </w:pPr>
      <w:r w:rsidRPr="003D00F9">
        <w:rPr>
          <w:rStyle w:val="Strong"/>
          <w:b w:val="0"/>
          <w:bCs w:val="0"/>
          <w:color w:val="000000" w:themeColor="text1"/>
          <w:sz w:val="22"/>
        </w:rPr>
        <w:t xml:space="preserve">Please use the </w:t>
      </w:r>
      <w:r>
        <w:rPr>
          <w:rStyle w:val="Strong"/>
          <w:b w:val="0"/>
          <w:bCs w:val="0"/>
          <w:color w:val="000000" w:themeColor="text1"/>
          <w:sz w:val="22"/>
        </w:rPr>
        <w:t xml:space="preserve">submission form </w:t>
      </w:r>
      <w:r w:rsidRPr="003D00F9">
        <w:rPr>
          <w:rStyle w:val="Strong"/>
          <w:b w:val="0"/>
          <w:bCs w:val="0"/>
          <w:color w:val="000000" w:themeColor="text1"/>
          <w:sz w:val="22"/>
        </w:rPr>
        <w:t>to share your contribution. You can upload the completed form</w:t>
      </w:r>
      <w:r>
        <w:rPr>
          <w:rStyle w:val="Strong"/>
          <w:b w:val="0"/>
          <w:bCs w:val="0"/>
          <w:color w:val="000000" w:themeColor="text1"/>
          <w:sz w:val="22"/>
        </w:rPr>
        <w:t xml:space="preserve"> below or send it </w:t>
      </w:r>
      <w:r w:rsidRPr="003D00F9">
        <w:rPr>
          <w:rStyle w:val="Strong"/>
          <w:b w:val="0"/>
          <w:bCs w:val="0"/>
          <w:color w:val="000000" w:themeColor="text1"/>
          <w:sz w:val="22"/>
        </w:rPr>
        <w:t xml:space="preserve">to </w:t>
      </w:r>
      <w:hyperlink r:id="rId11" w:history="1">
        <w:r w:rsidRPr="003D00F9">
          <w:rPr>
            <w:rStyle w:val="Hyperlink"/>
            <w:sz w:val="22"/>
          </w:rPr>
          <w:t>fsn-moderator@fao.org</w:t>
        </w:r>
      </w:hyperlink>
      <w:r w:rsidRPr="003D00F9">
        <w:rPr>
          <w:rStyle w:val="Strong"/>
          <w:b w:val="0"/>
          <w:bCs w:val="0"/>
          <w:color w:val="000000" w:themeColor="text1"/>
          <w:sz w:val="22"/>
        </w:rPr>
        <w:t>.</w:t>
      </w:r>
    </w:p>
    <w:p w14:paraId="4DD6DA62" w14:textId="2655B559" w:rsidR="00005BAE" w:rsidRDefault="00005BAE" w:rsidP="00005BAE">
      <w:pPr>
        <w:rPr>
          <w:rStyle w:val="Strong"/>
          <w:b w:val="0"/>
          <w:bCs w:val="0"/>
          <w:color w:val="000000" w:themeColor="text1"/>
          <w:sz w:val="22"/>
        </w:rPr>
      </w:pPr>
      <w:r w:rsidRPr="003D00F9">
        <w:rPr>
          <w:rStyle w:val="Strong"/>
          <w:b w:val="0"/>
          <w:bCs w:val="0"/>
          <w:color w:val="000000" w:themeColor="text1"/>
          <w:sz w:val="22"/>
        </w:rPr>
        <w:t xml:space="preserve">Submissions are welcome in all six UN languages (English, French, Spanish, Russian, Arabic and Chinese). The call is open until </w:t>
      </w:r>
      <w:r w:rsidR="009B5796">
        <w:rPr>
          <w:rStyle w:val="Strong"/>
          <w:color w:val="000000" w:themeColor="text1"/>
          <w:sz w:val="22"/>
        </w:rPr>
        <w:t>14</w:t>
      </w:r>
      <w:r w:rsidRPr="003D00F9">
        <w:rPr>
          <w:rStyle w:val="Strong"/>
          <w:color w:val="000000" w:themeColor="text1"/>
          <w:sz w:val="22"/>
        </w:rPr>
        <w:t xml:space="preserve"> </w:t>
      </w:r>
      <w:r w:rsidR="009B5796">
        <w:rPr>
          <w:rStyle w:val="Strong"/>
          <w:color w:val="000000" w:themeColor="text1"/>
          <w:sz w:val="22"/>
        </w:rPr>
        <w:t>June</w:t>
      </w:r>
      <w:bookmarkStart w:id="0" w:name="_GoBack"/>
      <w:bookmarkEnd w:id="0"/>
      <w:r w:rsidRPr="003D00F9">
        <w:rPr>
          <w:rStyle w:val="Strong"/>
          <w:color w:val="000000" w:themeColor="text1"/>
          <w:sz w:val="22"/>
        </w:rPr>
        <w:t xml:space="preserve"> 2021</w:t>
      </w:r>
      <w:r w:rsidRPr="003D00F9">
        <w:rPr>
          <w:rStyle w:val="Strong"/>
          <w:b w:val="0"/>
          <w:bCs w:val="0"/>
          <w:color w:val="000000" w:themeColor="text1"/>
          <w:sz w:val="22"/>
        </w:rPr>
        <w:t>.</w:t>
      </w:r>
    </w:p>
    <w:p w14:paraId="4684B4C6" w14:textId="77777777" w:rsidR="00005BAE" w:rsidRDefault="00005BAE" w:rsidP="00005BAE">
      <w:pPr>
        <w:rPr>
          <w:rStyle w:val="Strong"/>
          <w:b w:val="0"/>
          <w:bCs w:val="0"/>
          <w:color w:val="000000" w:themeColor="text1"/>
          <w:sz w:val="22"/>
        </w:rPr>
      </w:pPr>
      <w:r>
        <w:rPr>
          <w:rStyle w:val="Strong"/>
          <w:b w:val="0"/>
          <w:bCs w:val="0"/>
          <w:color w:val="000000" w:themeColor="text1"/>
          <w:sz w:val="22"/>
        </w:rPr>
        <w:t>Thank you very much for your valuable contribution.</w:t>
      </w:r>
    </w:p>
    <w:p w14:paraId="6C17DB3B" w14:textId="77777777" w:rsidR="00005BAE" w:rsidRDefault="00005BAE" w:rsidP="00005BAE">
      <w:pPr>
        <w:spacing w:after="0"/>
        <w:rPr>
          <w:rStyle w:val="Strong"/>
          <w:b w:val="0"/>
          <w:bCs w:val="0"/>
          <w:color w:val="000000" w:themeColor="text1"/>
          <w:sz w:val="22"/>
        </w:rPr>
      </w:pPr>
      <w:r>
        <w:rPr>
          <w:rStyle w:val="Strong"/>
          <w:b w:val="0"/>
          <w:bCs w:val="0"/>
          <w:color w:val="000000" w:themeColor="text1"/>
          <w:sz w:val="22"/>
        </w:rPr>
        <w:t>Bernd Seiffert</w:t>
      </w:r>
    </w:p>
    <w:p w14:paraId="5D30B067" w14:textId="3FC81BA9" w:rsidR="00E21809" w:rsidRPr="00562B32" w:rsidRDefault="00005BAE" w:rsidP="00005BAE">
      <w:pPr>
        <w:rPr>
          <w:rFonts w:asciiTheme="majorHAnsi" w:hAnsiTheme="majorHAnsi"/>
          <w:noProof/>
          <w:sz w:val="22"/>
          <w:lang w:eastAsia="zh-CN"/>
        </w:rPr>
      </w:pPr>
      <w:r w:rsidRPr="0042292E">
        <w:rPr>
          <w:sz w:val="22"/>
        </w:rPr>
        <w:t xml:space="preserve">Decent Rural Employment Officer, Inclusive Rural Transformation and Gender Equity Division, </w:t>
      </w:r>
      <w:r>
        <w:rPr>
          <w:sz w:val="22"/>
        </w:rPr>
        <w:t>FAO</w:t>
      </w:r>
    </w:p>
    <w:sectPr w:rsidR="00E21809" w:rsidRPr="00562B32" w:rsidSect="008F2A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C8B3" w14:textId="77777777" w:rsidR="00E70669" w:rsidRDefault="00E70669" w:rsidP="00D079C6">
      <w:pPr>
        <w:spacing w:after="0"/>
      </w:pPr>
      <w:r>
        <w:separator/>
      </w:r>
    </w:p>
    <w:p w14:paraId="6BB4419C" w14:textId="77777777" w:rsidR="00E70669" w:rsidRDefault="00E70669"/>
  </w:endnote>
  <w:endnote w:type="continuationSeparator" w:id="0">
    <w:p w14:paraId="7C04C75A" w14:textId="77777777" w:rsidR="00E70669" w:rsidRDefault="00E70669" w:rsidP="00D079C6">
      <w:pPr>
        <w:spacing w:after="0"/>
      </w:pPr>
      <w:r>
        <w:continuationSeparator/>
      </w:r>
    </w:p>
    <w:p w14:paraId="5E60AFC5" w14:textId="77777777" w:rsidR="00E70669" w:rsidRDefault="00E70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C64F" w14:textId="77777777" w:rsidR="008547F1" w:rsidRDefault="00854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5BE48CC1" w14:textId="77777777" w:rsidTr="008F2ADB">
      <w:tc>
        <w:tcPr>
          <w:tcW w:w="9639" w:type="dxa"/>
        </w:tcPr>
        <w:p w14:paraId="58DE1BFD" w14:textId="77777777" w:rsidR="00523E6B" w:rsidRPr="00351B73" w:rsidRDefault="00523E6B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69F8ABC4" w14:textId="77777777" w:rsidR="00523E6B" w:rsidRDefault="00523E6B" w:rsidP="008E48A2">
    <w:pPr>
      <w:pStyle w:val="Footer"/>
      <w:jc w:val="center"/>
      <w:rPr>
        <w:b/>
        <w:color w:val="C00000"/>
      </w:rPr>
    </w:pPr>
  </w:p>
  <w:p w14:paraId="686BED40" w14:textId="77777777" w:rsidR="00527518" w:rsidRPr="00036912" w:rsidRDefault="00527518" w:rsidP="00527518">
    <w:pPr>
      <w:pStyle w:val="Footer"/>
      <w:tabs>
        <w:tab w:val="clear" w:pos="9360"/>
        <w:tab w:val="right" w:pos="9639"/>
      </w:tabs>
      <w:jc w:val="left"/>
      <w:rPr>
        <w:rStyle w:val="Hyperlink"/>
        <w:sz w:val="22"/>
      </w:rPr>
    </w:pPr>
    <w:r w:rsidRPr="00036912">
      <w:rPr>
        <w:color w:val="31849B" w:themeColor="accent5" w:themeShade="BF"/>
        <w:sz w:val="22"/>
      </w:rPr>
      <w:t>Global Forum on Food Security and Nutrition</w:t>
    </w:r>
    <w:r w:rsidRPr="00036912">
      <w:rPr>
        <w:color w:val="31849B" w:themeColor="accent5" w:themeShade="BF"/>
        <w:sz w:val="22"/>
      </w:rPr>
      <w:tab/>
    </w:r>
    <w:r w:rsidRPr="00036912">
      <w:rPr>
        <w:color w:val="C00000"/>
        <w:sz w:val="22"/>
      </w:rPr>
      <w:tab/>
    </w:r>
    <w:hyperlink r:id="rId1" w:history="1">
      <w:r w:rsidRPr="00036912">
        <w:rPr>
          <w:rStyle w:val="Hyperlink"/>
          <w:sz w:val="22"/>
        </w:rPr>
        <w:t>www.fao.org/fsnforum</w:t>
      </w:r>
    </w:hyperlink>
  </w:p>
  <w:p w14:paraId="33D9031D" w14:textId="77777777" w:rsidR="00523E6B" w:rsidRPr="008F2ADB" w:rsidRDefault="00523E6B" w:rsidP="008F2ADB">
    <w:pPr>
      <w:pStyle w:val="Footer"/>
      <w:jc w:val="left"/>
      <w:rPr>
        <w:b/>
        <w:color w:val="31849B" w:themeColor="accent5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0D3B50EE" w14:textId="77777777" w:rsidTr="000929E7">
      <w:tc>
        <w:tcPr>
          <w:tcW w:w="9639" w:type="dxa"/>
        </w:tcPr>
        <w:p w14:paraId="6634A8C4" w14:textId="77777777" w:rsidR="00523E6B" w:rsidRPr="00351B73" w:rsidRDefault="00523E6B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523E6B" w:rsidRDefault="00523E6B" w:rsidP="008F2ADB">
    <w:pPr>
      <w:pStyle w:val="Footer"/>
      <w:jc w:val="center"/>
      <w:rPr>
        <w:b/>
        <w:color w:val="C00000"/>
      </w:rPr>
    </w:pPr>
  </w:p>
  <w:p w14:paraId="08E46E56" w14:textId="0BA42B8D" w:rsidR="00523E6B" w:rsidRPr="00036912" w:rsidRDefault="00523E6B" w:rsidP="008F2ADB">
    <w:pPr>
      <w:pStyle w:val="Footer"/>
      <w:tabs>
        <w:tab w:val="clear" w:pos="9360"/>
        <w:tab w:val="right" w:pos="9639"/>
      </w:tabs>
      <w:jc w:val="left"/>
      <w:rPr>
        <w:rStyle w:val="Hyperlink"/>
        <w:sz w:val="22"/>
      </w:rPr>
    </w:pPr>
    <w:r w:rsidRPr="00036912">
      <w:rPr>
        <w:color w:val="31849B" w:themeColor="accent5" w:themeShade="BF"/>
        <w:sz w:val="22"/>
      </w:rPr>
      <w:t>Global Forum on Food Security and Nutrition</w:t>
    </w:r>
    <w:r w:rsidR="00527518" w:rsidRPr="00036912">
      <w:rPr>
        <w:color w:val="31849B" w:themeColor="accent5" w:themeShade="BF"/>
        <w:sz w:val="22"/>
      </w:rPr>
      <w:tab/>
    </w:r>
    <w:r w:rsidRPr="00036912">
      <w:rPr>
        <w:color w:val="C00000"/>
        <w:sz w:val="22"/>
      </w:rPr>
      <w:tab/>
    </w:r>
    <w:hyperlink r:id="rId1" w:history="1">
      <w:r w:rsidRPr="00036912">
        <w:rPr>
          <w:rStyle w:val="Hyperlink"/>
          <w:sz w:val="22"/>
        </w:rPr>
        <w:t>www.fao.org/fsnforum</w:t>
      </w:r>
    </w:hyperlink>
  </w:p>
  <w:p w14:paraId="59223CEE" w14:textId="77777777" w:rsidR="00523E6B" w:rsidRPr="008F2ADB" w:rsidRDefault="00523E6B" w:rsidP="008F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FA97" w14:textId="77777777" w:rsidR="00E70669" w:rsidRDefault="00E70669" w:rsidP="00D079C6">
      <w:pPr>
        <w:spacing w:after="0"/>
      </w:pPr>
      <w:r>
        <w:separator/>
      </w:r>
    </w:p>
    <w:p w14:paraId="53DE3458" w14:textId="77777777" w:rsidR="00E70669" w:rsidRDefault="00E70669"/>
  </w:footnote>
  <w:footnote w:type="continuationSeparator" w:id="0">
    <w:p w14:paraId="0167C02C" w14:textId="77777777" w:rsidR="00E70669" w:rsidRDefault="00E70669" w:rsidP="00D079C6">
      <w:pPr>
        <w:spacing w:after="0"/>
      </w:pPr>
      <w:r>
        <w:continuationSeparator/>
      </w:r>
    </w:p>
    <w:p w14:paraId="0443F92E" w14:textId="77777777" w:rsidR="00E70669" w:rsidRDefault="00E70669"/>
  </w:footnote>
  <w:footnote w:id="1">
    <w:p w14:paraId="0AD0ED1D" w14:textId="1714F941" w:rsidR="00005BAE" w:rsidRPr="00005BAE" w:rsidRDefault="00005BAE" w:rsidP="00B7619F">
      <w:pPr>
        <w:pStyle w:val="FootnoteText"/>
        <w:spacing w:before="0" w:after="0"/>
        <w:rPr>
          <w:rFonts w:asciiTheme="majorHAnsi" w:hAnsiTheme="majorHAnsi"/>
          <w:lang w:val="en-US"/>
        </w:rPr>
      </w:pPr>
      <w:r w:rsidRPr="00005BAE">
        <w:rPr>
          <w:rStyle w:val="FootnoteReference"/>
          <w:rFonts w:asciiTheme="majorHAnsi" w:hAnsiTheme="majorHAnsi"/>
        </w:rPr>
        <w:footnoteRef/>
      </w:r>
      <w:r w:rsidRPr="00005BAE">
        <w:rPr>
          <w:rFonts w:asciiTheme="majorHAnsi" w:hAnsiTheme="majorHAnsi"/>
          <w:lang w:val="en-US"/>
        </w:rPr>
        <w:t xml:space="preserve"> ILO, 2017. Global estimates of child labour. </w:t>
      </w:r>
      <w:r w:rsidRPr="00D17594">
        <w:rPr>
          <w:rFonts w:asciiTheme="majorHAnsi" w:hAnsiTheme="majorHAnsi"/>
          <w:lang w:val="en-US"/>
        </w:rPr>
        <w:t xml:space="preserve">Available in </w:t>
      </w:r>
      <w:hyperlink r:id="rId1" w:history="1">
        <w:r w:rsidRPr="00D17594">
          <w:rPr>
            <w:rStyle w:val="Hyperlink"/>
            <w:rFonts w:asciiTheme="majorHAnsi" w:hAnsiTheme="majorHAnsi"/>
            <w:lang w:val="en-US"/>
          </w:rPr>
          <w:t>English</w:t>
        </w:r>
      </w:hyperlink>
      <w:r w:rsidRPr="00D17594">
        <w:rPr>
          <w:rFonts w:asciiTheme="majorHAnsi" w:hAnsiTheme="majorHAnsi"/>
          <w:lang w:val="en-US"/>
        </w:rPr>
        <w:t xml:space="preserve">, </w:t>
      </w:r>
      <w:hyperlink r:id="rId2" w:history="1">
        <w:r w:rsidRPr="00D17594">
          <w:rPr>
            <w:rStyle w:val="Hyperlink"/>
            <w:rFonts w:asciiTheme="majorHAnsi" w:hAnsiTheme="majorHAnsi"/>
            <w:lang w:val="en-US"/>
          </w:rPr>
          <w:t>French</w:t>
        </w:r>
      </w:hyperlink>
      <w:r w:rsidRPr="00005BAE">
        <w:rPr>
          <w:rFonts w:asciiTheme="majorHAnsi" w:hAnsiTheme="majorHAnsi"/>
          <w:lang w:val="en-US"/>
        </w:rPr>
        <w:t xml:space="preserve"> and </w:t>
      </w:r>
      <w:hyperlink r:id="rId3" w:history="1">
        <w:r w:rsidRPr="00D17594">
          <w:rPr>
            <w:rStyle w:val="Hyperlink"/>
            <w:rFonts w:asciiTheme="majorHAnsi" w:hAnsiTheme="majorHAnsi"/>
            <w:lang w:val="en-US"/>
          </w:rPr>
          <w:t>Spanish</w:t>
        </w:r>
      </w:hyperlink>
      <w:r w:rsidRPr="00D17594">
        <w:rPr>
          <w:rFonts w:asciiTheme="majorHAnsi" w:hAnsiTheme="majorHAnsi"/>
          <w:lang w:val="en-US"/>
        </w:rPr>
        <w:t>.</w:t>
      </w:r>
    </w:p>
  </w:footnote>
  <w:footnote w:id="2">
    <w:p w14:paraId="0C2535F3" w14:textId="4988EE9F" w:rsidR="00005BAE" w:rsidRPr="00005BAE" w:rsidRDefault="00005BAE" w:rsidP="00B7619F">
      <w:pPr>
        <w:pStyle w:val="FootnoteText"/>
        <w:spacing w:before="0" w:after="0"/>
        <w:rPr>
          <w:rFonts w:asciiTheme="majorHAnsi" w:hAnsiTheme="majorHAnsi"/>
          <w:lang w:val="en-US"/>
        </w:rPr>
      </w:pPr>
      <w:r w:rsidRPr="00005BAE">
        <w:rPr>
          <w:rStyle w:val="FootnoteReference"/>
          <w:rFonts w:asciiTheme="majorHAnsi" w:hAnsiTheme="majorHAnsi"/>
        </w:rPr>
        <w:footnoteRef/>
      </w:r>
      <w:r w:rsidRPr="00005BAE">
        <w:rPr>
          <w:rFonts w:asciiTheme="majorHAnsi" w:hAnsiTheme="majorHAnsi"/>
          <w:lang w:val="en-US"/>
        </w:rPr>
        <w:t xml:space="preserve"> UN, 2020. Policy brief: the impact of COVID-19 on children. Available in </w:t>
      </w:r>
      <w:hyperlink r:id="rId4" w:history="1">
        <w:r w:rsidRPr="00005BAE">
          <w:rPr>
            <w:rStyle w:val="Hyperlink"/>
            <w:rFonts w:asciiTheme="majorHAnsi" w:hAnsiTheme="majorHAnsi"/>
            <w:lang w:val="en-US"/>
          </w:rPr>
          <w:t>English</w:t>
        </w:r>
      </w:hyperlink>
      <w:r w:rsidR="007E232F" w:rsidRPr="007E232F">
        <w:rPr>
          <w:rStyle w:val="Hyperlink"/>
          <w:rFonts w:asciiTheme="majorHAnsi" w:hAnsiTheme="majorHAnsi"/>
          <w:color w:val="auto"/>
          <w:u w:val="none"/>
          <w:lang w:val="en-US"/>
        </w:rPr>
        <w:t>.</w:t>
      </w:r>
    </w:p>
  </w:footnote>
  <w:footnote w:id="3">
    <w:p w14:paraId="0A93588A" w14:textId="633935CF" w:rsidR="00005BAE" w:rsidRPr="00005BAE" w:rsidRDefault="00005BAE" w:rsidP="00B7619F">
      <w:pPr>
        <w:pStyle w:val="FootnoteText"/>
        <w:spacing w:before="0" w:after="0"/>
        <w:rPr>
          <w:rFonts w:asciiTheme="majorHAnsi" w:hAnsiTheme="majorHAnsi"/>
          <w:lang w:val="en-US"/>
        </w:rPr>
      </w:pPr>
      <w:r w:rsidRPr="00005BAE">
        <w:rPr>
          <w:rStyle w:val="FootnoteReference"/>
          <w:rFonts w:asciiTheme="majorHAnsi" w:hAnsiTheme="majorHAnsi"/>
        </w:rPr>
        <w:footnoteRef/>
      </w:r>
      <w:r w:rsidRPr="00005BAE">
        <w:rPr>
          <w:rFonts w:asciiTheme="majorHAnsi" w:hAnsiTheme="majorHAnsi"/>
          <w:lang w:val="en-US"/>
        </w:rPr>
        <w:t xml:space="preserve"> World Bank. 2021. Food security and COVID-19. Available in </w:t>
      </w:r>
      <w:hyperlink r:id="rId5" w:history="1">
        <w:r w:rsidRPr="00005BAE">
          <w:rPr>
            <w:rStyle w:val="Hyperlink"/>
            <w:rFonts w:asciiTheme="majorHAnsi" w:hAnsiTheme="majorHAnsi"/>
            <w:lang w:val="en-US"/>
          </w:rPr>
          <w:t>English</w:t>
        </w:r>
      </w:hyperlink>
      <w:r w:rsidRPr="00005BAE">
        <w:rPr>
          <w:rFonts w:asciiTheme="majorHAnsi" w:hAnsiTheme="majorHAnsi"/>
          <w:lang w:val="en-US"/>
        </w:rPr>
        <w:t>.</w:t>
      </w:r>
    </w:p>
  </w:footnote>
  <w:footnote w:id="4">
    <w:p w14:paraId="51B84E85" w14:textId="55D4E49B" w:rsidR="00005BAE" w:rsidRPr="00005BAE" w:rsidRDefault="00005BAE" w:rsidP="00B7619F">
      <w:pPr>
        <w:pStyle w:val="FootnoteText"/>
        <w:spacing w:before="0" w:after="0"/>
        <w:rPr>
          <w:rFonts w:asciiTheme="majorHAnsi" w:hAnsiTheme="majorHAnsi"/>
          <w:lang w:val="en-US"/>
        </w:rPr>
      </w:pPr>
      <w:r w:rsidRPr="00005BAE">
        <w:rPr>
          <w:rStyle w:val="FootnoteReference"/>
          <w:rFonts w:asciiTheme="majorHAnsi" w:hAnsiTheme="majorHAnsi"/>
        </w:rPr>
        <w:footnoteRef/>
      </w:r>
      <w:r w:rsidRPr="00005BAE">
        <w:rPr>
          <w:rFonts w:asciiTheme="majorHAnsi" w:hAnsiTheme="majorHAnsi"/>
          <w:lang w:val="en-US"/>
        </w:rPr>
        <w:t xml:space="preserve"> ILO and UNICEF. COVID-19 and child labour: a time of crisis, a time to act. Available </w:t>
      </w:r>
      <w:r w:rsidRPr="00D17594">
        <w:rPr>
          <w:rFonts w:asciiTheme="majorHAnsi" w:hAnsiTheme="majorHAnsi"/>
          <w:lang w:val="en-US"/>
        </w:rPr>
        <w:t xml:space="preserve">in </w:t>
      </w:r>
      <w:hyperlink r:id="rId6" w:history="1">
        <w:r w:rsidRPr="00D17594">
          <w:rPr>
            <w:rStyle w:val="Hyperlink"/>
            <w:rFonts w:asciiTheme="majorHAnsi" w:hAnsiTheme="majorHAnsi"/>
            <w:lang w:val="en-US"/>
          </w:rPr>
          <w:t>English</w:t>
        </w:r>
      </w:hyperlink>
      <w:r w:rsidRPr="00D17594">
        <w:rPr>
          <w:rFonts w:asciiTheme="majorHAnsi" w:hAnsiTheme="majorHAnsi"/>
          <w:lang w:val="en-US"/>
        </w:rPr>
        <w:t>,</w:t>
      </w:r>
      <w:r w:rsidRPr="00005BAE">
        <w:rPr>
          <w:rFonts w:asciiTheme="majorHAnsi" w:hAnsiTheme="majorHAnsi"/>
          <w:lang w:val="en-US"/>
        </w:rPr>
        <w:t xml:space="preserve"> </w:t>
      </w:r>
      <w:hyperlink r:id="rId7" w:history="1">
        <w:r w:rsidRPr="00005BAE">
          <w:rPr>
            <w:rStyle w:val="Hyperlink"/>
            <w:rFonts w:asciiTheme="majorHAnsi" w:hAnsiTheme="majorHAnsi"/>
            <w:lang w:val="en-US"/>
          </w:rPr>
          <w:t>French</w:t>
        </w:r>
      </w:hyperlink>
      <w:r w:rsidRPr="00005BAE">
        <w:rPr>
          <w:rFonts w:asciiTheme="majorHAnsi" w:hAnsiTheme="majorHAnsi"/>
          <w:lang w:val="en-US"/>
        </w:rPr>
        <w:t xml:space="preserve"> and </w:t>
      </w:r>
      <w:hyperlink r:id="rId8" w:history="1">
        <w:r w:rsidRPr="00005BAE">
          <w:rPr>
            <w:rStyle w:val="Hyperlink"/>
            <w:rFonts w:asciiTheme="majorHAnsi" w:hAnsiTheme="majorHAnsi"/>
            <w:lang w:val="en-US"/>
          </w:rPr>
          <w:t>Spanish</w:t>
        </w:r>
      </w:hyperlink>
      <w:r w:rsidRPr="00005BAE">
        <w:rPr>
          <w:rFonts w:asciiTheme="majorHAnsi" w:hAnsiTheme="majorHAnsi"/>
          <w:lang w:val="en-US"/>
        </w:rPr>
        <w:t>.</w:t>
      </w:r>
    </w:p>
  </w:footnote>
  <w:footnote w:id="5">
    <w:p w14:paraId="26A91A7C" w14:textId="60469CE0" w:rsidR="00005BAE" w:rsidRPr="0042292E" w:rsidRDefault="00005BAE" w:rsidP="00B7619F">
      <w:pPr>
        <w:pStyle w:val="FootnoteText"/>
        <w:spacing w:before="0" w:after="0"/>
        <w:rPr>
          <w:lang w:val="en-US"/>
        </w:rPr>
      </w:pPr>
      <w:r w:rsidRPr="00005BAE">
        <w:rPr>
          <w:rStyle w:val="FootnoteReference"/>
          <w:rFonts w:asciiTheme="majorHAnsi" w:hAnsiTheme="majorHAnsi"/>
        </w:rPr>
        <w:footnoteRef/>
      </w:r>
      <w:r w:rsidRPr="00005BAE">
        <w:rPr>
          <w:rFonts w:asciiTheme="majorHAnsi" w:hAnsiTheme="majorHAnsi"/>
          <w:lang w:val="en-US"/>
        </w:rPr>
        <w:t xml:space="preserve"> </w:t>
      </w:r>
      <w:hyperlink r:id="rId9" w:history="1">
        <w:r w:rsidRPr="00005BAE">
          <w:rPr>
            <w:rStyle w:val="Hyperlink"/>
            <w:rFonts w:asciiTheme="majorHAnsi" w:hAnsiTheme="majorHAnsi"/>
            <w:lang w:val="en-US"/>
          </w:rPr>
          <w:t>The virtual event launch of the International Year for the Elimination of Child Labour</w:t>
        </w:r>
      </w:hyperlink>
      <w:r w:rsidRPr="00005BAE">
        <w:rPr>
          <w:rFonts w:asciiTheme="majorHAnsi" w:hAnsiTheme="majorHAnsi"/>
          <w:lang w:val="en-US"/>
        </w:rPr>
        <w:t xml:space="preserve"> 2021 organized by the International Labour Organization (ILO)</w:t>
      </w:r>
      <w:r w:rsidR="00454D80">
        <w:rPr>
          <w:rFonts w:asciiTheme="majorHAnsi" w:hAnsiTheme="majorHAnsi"/>
          <w:lang w:val="en-US"/>
        </w:rPr>
        <w:t>.</w:t>
      </w:r>
    </w:p>
  </w:footnote>
  <w:footnote w:id="6">
    <w:p w14:paraId="4069DC8A" w14:textId="3553A9B5" w:rsidR="00005BAE" w:rsidRPr="00A22FF4" w:rsidRDefault="00005BAE" w:rsidP="00005BAE">
      <w:pPr>
        <w:pStyle w:val="FootnoteText"/>
        <w:spacing w:before="0" w:after="0"/>
        <w:rPr>
          <w:lang w:val="en-US"/>
        </w:rPr>
      </w:pPr>
      <w:r w:rsidRPr="00A22FF4">
        <w:rPr>
          <w:rStyle w:val="FootnoteReference"/>
        </w:rPr>
        <w:footnoteRef/>
      </w:r>
      <w:r w:rsidRPr="00A22FF4">
        <w:rPr>
          <w:lang w:val="en-US"/>
        </w:rPr>
        <w:t xml:space="preserve"> FAO Framework for the Elimination of Child Labour in Agriculture (2020), </w:t>
      </w:r>
      <w:r w:rsidRPr="00A22FF4">
        <w:rPr>
          <w:color w:val="000000" w:themeColor="text1"/>
          <w:lang w:val="en-GB"/>
        </w:rPr>
        <w:t xml:space="preserve">available </w:t>
      </w:r>
      <w:r w:rsidRPr="00AF15E2">
        <w:rPr>
          <w:color w:val="000000" w:themeColor="text1"/>
          <w:lang w:val="en-GB"/>
        </w:rPr>
        <w:t xml:space="preserve">in </w:t>
      </w:r>
      <w:hyperlink r:id="rId10" w:history="1">
        <w:r w:rsidRPr="008E5127">
          <w:rPr>
            <w:rStyle w:val="Hyperlink"/>
            <w:lang w:val="en-US"/>
          </w:rPr>
          <w:t>Chinese</w:t>
        </w:r>
      </w:hyperlink>
      <w:r w:rsidRPr="00AF15E2">
        <w:rPr>
          <w:color w:val="000000" w:themeColor="text1"/>
          <w:lang w:val="en-GB"/>
        </w:rPr>
        <w:t xml:space="preserve">, </w:t>
      </w:r>
      <w:hyperlink r:id="rId11" w:history="1">
        <w:r w:rsidRPr="008E5127">
          <w:rPr>
            <w:rStyle w:val="Hyperlink"/>
            <w:lang w:val="en-US"/>
          </w:rPr>
          <w:t>English</w:t>
        </w:r>
      </w:hyperlink>
      <w:r w:rsidRPr="00AF15E2">
        <w:rPr>
          <w:color w:val="000000" w:themeColor="text1"/>
          <w:lang w:val="en-GB"/>
        </w:rPr>
        <w:t xml:space="preserve">, </w:t>
      </w:r>
      <w:hyperlink r:id="rId12" w:history="1">
        <w:r w:rsidRPr="008E5127">
          <w:rPr>
            <w:rStyle w:val="Hyperlink"/>
            <w:lang w:val="en-US"/>
          </w:rPr>
          <w:t>French</w:t>
        </w:r>
      </w:hyperlink>
      <w:r w:rsidRPr="00AF15E2">
        <w:rPr>
          <w:color w:val="000000" w:themeColor="text1"/>
          <w:lang w:val="en-GB"/>
        </w:rPr>
        <w:t xml:space="preserve">, </w:t>
      </w:r>
      <w:hyperlink r:id="rId13" w:history="1">
        <w:r w:rsidRPr="008E5127">
          <w:rPr>
            <w:rStyle w:val="Hyperlink"/>
            <w:lang w:val="en-US"/>
          </w:rPr>
          <w:t>Russian</w:t>
        </w:r>
      </w:hyperlink>
      <w:r w:rsidRPr="00AF15E2">
        <w:rPr>
          <w:color w:val="000000" w:themeColor="text1"/>
          <w:lang w:val="en-GB"/>
        </w:rPr>
        <w:t xml:space="preserve">, and </w:t>
      </w:r>
      <w:hyperlink r:id="rId14" w:history="1">
        <w:r w:rsidRPr="008E5127">
          <w:rPr>
            <w:rStyle w:val="Hyperlink"/>
            <w:lang w:val="en-US"/>
          </w:rPr>
          <w:t>Spanish</w:t>
        </w:r>
      </w:hyperlink>
      <w:r w:rsidRPr="00AF15E2">
        <w:rPr>
          <w:color w:val="000000" w:themeColor="text1"/>
          <w:lang w:val="en-GB"/>
        </w:rPr>
        <w:t>.</w:t>
      </w:r>
    </w:p>
  </w:footnote>
  <w:footnote w:id="7">
    <w:p w14:paraId="383E7DA3" w14:textId="2BC7D51E" w:rsidR="00005BAE" w:rsidRPr="00FA4BA2" w:rsidRDefault="00005BAE" w:rsidP="00005BAE">
      <w:pPr>
        <w:pStyle w:val="FootnoteText"/>
        <w:tabs>
          <w:tab w:val="left" w:pos="180"/>
          <w:tab w:val="left" w:pos="360"/>
          <w:tab w:val="left" w:pos="450"/>
          <w:tab w:val="left" w:pos="720"/>
        </w:tabs>
        <w:spacing w:before="0" w:after="0"/>
        <w:jc w:val="lef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Agricultural stakeholders: agricultural-line ministries, research institutions, employer and producer organizations, farmer organizations, private sector, youth organizations, development banks, etc.</w:t>
      </w:r>
    </w:p>
  </w:footnote>
  <w:footnote w:id="8">
    <w:p w14:paraId="5066B872" w14:textId="73514599" w:rsidR="00005BAE" w:rsidRPr="00943AB6" w:rsidRDefault="00005BAE" w:rsidP="00005BAE">
      <w:pPr>
        <w:rPr>
          <w:rFonts w:cs="Calibri"/>
          <w:color w:val="000000" w:themeColor="text1"/>
          <w:sz w:val="20"/>
          <w:szCs w:val="20"/>
        </w:rPr>
      </w:pPr>
      <w:r w:rsidRPr="00A22FF4">
        <w:rPr>
          <w:rStyle w:val="FootnoteReference"/>
          <w:sz w:val="20"/>
          <w:szCs w:val="20"/>
        </w:rPr>
        <w:footnoteRef/>
      </w:r>
      <w:r w:rsidRPr="00A22FF4">
        <w:rPr>
          <w:sz w:val="20"/>
          <w:szCs w:val="20"/>
        </w:rPr>
        <w:t xml:space="preserve"> </w:t>
      </w:r>
      <w:r w:rsidRPr="00A22FF4">
        <w:rPr>
          <w:rStyle w:val="Strong"/>
          <w:b w:val="0"/>
          <w:bCs w:val="0"/>
          <w:color w:val="000000" w:themeColor="text1"/>
          <w:sz w:val="20"/>
          <w:szCs w:val="20"/>
        </w:rPr>
        <w:t>FSN</w:t>
      </w:r>
      <w:r>
        <w:rPr>
          <w:rStyle w:val="Strong"/>
          <w:b w:val="0"/>
          <w:bCs w:val="0"/>
          <w:color w:val="000000" w:themeColor="text1"/>
          <w:sz w:val="20"/>
          <w:szCs w:val="20"/>
        </w:rPr>
        <w:t xml:space="preserve"> Forum</w:t>
      </w:r>
      <w:r w:rsidRPr="00A22FF4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 Consultation summary available online in </w:t>
      </w:r>
      <w:hyperlink r:id="rId15" w:history="1">
        <w:r w:rsidRPr="008E5127">
          <w:rPr>
            <w:rStyle w:val="Hyperlink"/>
            <w:rFonts w:eastAsia="Calibri" w:cs="Calibri"/>
            <w:sz w:val="20"/>
            <w:szCs w:val="20"/>
          </w:rPr>
          <w:t>Arabic</w:t>
        </w:r>
      </w:hyperlink>
      <w:r w:rsidRPr="00D17594">
        <w:rPr>
          <w:rStyle w:val="Hyperlink"/>
          <w:rFonts w:eastAsia="Calibri" w:cs="Calibri"/>
          <w:color w:val="auto"/>
          <w:u w:val="none"/>
        </w:rPr>
        <w:t>,</w:t>
      </w:r>
      <w:r w:rsidRPr="00D17594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 </w:t>
      </w:r>
      <w:hyperlink r:id="rId16" w:history="1">
        <w:r w:rsidRPr="00D17594">
          <w:rPr>
            <w:rStyle w:val="Hyperlink"/>
            <w:rFonts w:eastAsia="Calibri" w:cs="Calibri"/>
            <w:sz w:val="20"/>
            <w:szCs w:val="20"/>
          </w:rPr>
          <w:t>Chinese</w:t>
        </w:r>
      </w:hyperlink>
      <w:r w:rsidRPr="00D17594">
        <w:rPr>
          <w:rStyle w:val="Strong"/>
          <w:b w:val="0"/>
          <w:bCs w:val="0"/>
          <w:color w:val="000000" w:themeColor="text1"/>
          <w:sz w:val="20"/>
          <w:szCs w:val="20"/>
          <w:lang w:val="en-GB"/>
        </w:rPr>
        <w:t>,</w:t>
      </w:r>
      <w:r w:rsidRPr="00A22FF4">
        <w:rPr>
          <w:rStyle w:val="Strong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hyperlink r:id="rId17" w:history="1">
        <w:r w:rsidRPr="008E5127">
          <w:rPr>
            <w:rStyle w:val="Hyperlink"/>
            <w:rFonts w:eastAsia="Calibri" w:cs="Calibri"/>
            <w:sz w:val="20"/>
            <w:szCs w:val="20"/>
          </w:rPr>
          <w:t>English</w:t>
        </w:r>
      </w:hyperlink>
      <w:r w:rsidRPr="00A22FF4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, </w:t>
      </w:r>
      <w:hyperlink r:id="rId18" w:history="1">
        <w:r w:rsidRPr="008E5127">
          <w:rPr>
            <w:rStyle w:val="Hyperlink"/>
            <w:rFonts w:eastAsia="Calibri" w:cs="Calibri"/>
            <w:sz w:val="20"/>
            <w:szCs w:val="20"/>
          </w:rPr>
          <w:t>French</w:t>
        </w:r>
      </w:hyperlink>
      <w:r w:rsidRPr="00A22FF4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, </w:t>
      </w:r>
      <w:hyperlink r:id="rId19" w:history="1">
        <w:r w:rsidRPr="008E5127">
          <w:rPr>
            <w:rStyle w:val="Hyperlink"/>
            <w:rFonts w:eastAsia="Calibri" w:cs="Calibri"/>
            <w:sz w:val="20"/>
            <w:szCs w:val="20"/>
          </w:rPr>
          <w:t>Russian</w:t>
        </w:r>
      </w:hyperlink>
      <w:r w:rsidRPr="00A22FF4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, </w:t>
      </w:r>
      <w:hyperlink r:id="rId20" w:history="1">
        <w:r w:rsidRPr="008E5127">
          <w:rPr>
            <w:rStyle w:val="Hyperlink"/>
            <w:rFonts w:eastAsia="Calibri" w:cs="Calibri"/>
            <w:sz w:val="20"/>
            <w:szCs w:val="20"/>
          </w:rPr>
          <w:t>Spanish</w:t>
        </w:r>
      </w:hyperlink>
      <w:r w:rsidRPr="00A22FF4">
        <w:rPr>
          <w:rStyle w:val="Strong"/>
          <w:b w:val="0"/>
          <w:bCs w:val="0"/>
          <w:color w:val="000000" w:themeColor="text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A5C6" w14:textId="77777777" w:rsidR="008547F1" w:rsidRDefault="00854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523E6B" w:rsidRPr="00B54A9F" w14:paraId="7DBC5ECB" w14:textId="77777777" w:rsidTr="004E280B">
      <w:tc>
        <w:tcPr>
          <w:tcW w:w="249" w:type="pct"/>
          <w:shd w:val="clear" w:color="auto" w:fill="auto"/>
          <w:vAlign w:val="center"/>
        </w:tcPr>
        <w:p w14:paraId="02C8A6C8" w14:textId="77777777" w:rsidR="00523E6B" w:rsidRPr="00B01341" w:rsidRDefault="00523E6B" w:rsidP="004E280B">
          <w:pPr>
            <w:pStyle w:val="Header"/>
            <w:jc w:val="cent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9B6B77">
            <w:rPr>
              <w:noProof/>
              <w:color w:val="31849B"/>
              <w:sz w:val="20"/>
              <w:szCs w:val="20"/>
            </w:rPr>
            <w:t>3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  <w:shd w:val="clear" w:color="auto" w:fill="auto"/>
        </w:tcPr>
        <w:p w14:paraId="66B30B10" w14:textId="0CA9EF3C" w:rsidR="00523E6B" w:rsidRPr="008F2ADB" w:rsidRDefault="00324EEA" w:rsidP="001C5341">
          <w:pPr>
            <w:pStyle w:val="top"/>
          </w:pPr>
          <w:r w:rsidRPr="00324EEA">
            <w:t>Call for action: ending child labour in agriculture with the help of agricultural stakeholders</w:t>
          </w:r>
        </w:p>
      </w:tc>
    </w:tr>
  </w:tbl>
  <w:p w14:paraId="59EDF489" w14:textId="77777777" w:rsidR="00523E6B" w:rsidRPr="00B54A9F" w:rsidRDefault="00523E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B358" w14:textId="390B5E7A" w:rsidR="00523E6B" w:rsidRDefault="00523E6B" w:rsidP="008E48A2">
    <w:pPr>
      <w:pStyle w:val="Header"/>
      <w:jc w:val="left"/>
      <w:rPr>
        <w:b/>
        <w:color w:val="FFFFFF"/>
      </w:rPr>
    </w:pPr>
    <w:r w:rsidRPr="00DC6173">
      <w:t xml:space="preserve"> </w:t>
    </w:r>
    <w:r>
      <w:rPr>
        <w:noProof/>
        <w:lang w:val="en-GB" w:eastAsia="en-GB"/>
      </w:rPr>
      <w:drawing>
        <wp:inline distT="0" distB="0" distL="0" distR="0" wp14:anchorId="636B534B" wp14:editId="7C99F2FA">
          <wp:extent cx="3767212" cy="719650"/>
          <wp:effectExtent l="0" t="0" r="0" b="0"/>
          <wp:docPr id="3" name="Picture 3" descr="ESA:FSN Forum:_DESIGN and WEBSITE Verona:01_DOC template:TOPIC NOTE:img:FA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212" cy="71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3EAA9" w14:textId="77777777" w:rsidR="00523E6B" w:rsidRDefault="00523E6B" w:rsidP="00DC6173">
    <w:pPr>
      <w:pStyle w:val="Header"/>
      <w:jc w:val="right"/>
      <w:rPr>
        <w:b/>
        <w:color w:val="FFFFFF"/>
      </w:rPr>
    </w:pPr>
  </w:p>
  <w:p w14:paraId="234566BC" w14:textId="3932FC75" w:rsidR="00523E6B" w:rsidRPr="00242BC8" w:rsidRDefault="00242BC8" w:rsidP="00242BC8">
    <w:pPr>
      <w:pStyle w:val="Heading4"/>
    </w:pPr>
    <w:r>
      <w:rPr>
        <w:noProof/>
        <w:lang w:val="en-GB" w:eastAsia="en-GB"/>
      </w:rPr>
      <w:drawing>
        <wp:inline distT="0" distB="0" distL="0" distR="0" wp14:anchorId="4BB8E7CA" wp14:editId="70DCC11A">
          <wp:extent cx="6120765" cy="4324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FSNForum_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523E6B" w:rsidRPr="00EB3574" w14:paraId="17B70A74" w14:textId="77777777" w:rsidTr="00A30E12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2525017E" w14:textId="309EC338" w:rsidR="00523E6B" w:rsidRPr="0043646E" w:rsidRDefault="001B746D" w:rsidP="00562B32">
          <w:pPr>
            <w:pStyle w:val="Heading6"/>
            <w:spacing w:before="0" w:after="0"/>
          </w:pPr>
          <w:r>
            <w:t>TOPIC</w:t>
          </w:r>
        </w:p>
      </w:tc>
    </w:tr>
    <w:tr w:rsidR="00523E6B" w:rsidRPr="00EB3574" w14:paraId="36933E01" w14:textId="77777777" w:rsidTr="00A30E12">
      <w:trPr>
        <w:jc w:val="center"/>
      </w:trPr>
      <w:tc>
        <w:tcPr>
          <w:tcW w:w="9639" w:type="dxa"/>
          <w:shd w:val="clear" w:color="auto" w:fill="FFFFFF" w:themeFill="background1"/>
        </w:tcPr>
        <w:p w14:paraId="0A3BE37F" w14:textId="37212899" w:rsidR="00005BAE" w:rsidRPr="00036912" w:rsidRDefault="001D2BC2" w:rsidP="00005BAE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sz w:val="22"/>
            </w:rPr>
          </w:pPr>
          <w:r w:rsidRPr="00036912">
            <w:rPr>
              <w:rFonts w:asciiTheme="majorHAnsi" w:hAnsiTheme="majorHAnsi"/>
              <w:b/>
              <w:sz w:val="22"/>
            </w:rPr>
            <w:t>2</w:t>
          </w:r>
          <w:r w:rsidR="00005BAE">
            <w:rPr>
              <w:rFonts w:asciiTheme="majorHAnsi" w:hAnsiTheme="majorHAnsi"/>
              <w:b/>
              <w:sz w:val="22"/>
            </w:rPr>
            <w:t>1</w:t>
          </w:r>
          <w:r w:rsidRPr="00036912">
            <w:rPr>
              <w:rFonts w:asciiTheme="majorHAnsi" w:hAnsiTheme="majorHAnsi"/>
              <w:b/>
              <w:sz w:val="22"/>
            </w:rPr>
            <w:t>.</w:t>
          </w:r>
          <w:r w:rsidR="00562B32" w:rsidRPr="00036912">
            <w:rPr>
              <w:rFonts w:asciiTheme="majorHAnsi" w:hAnsiTheme="majorHAnsi"/>
              <w:b/>
              <w:sz w:val="22"/>
            </w:rPr>
            <w:t>0</w:t>
          </w:r>
          <w:r w:rsidR="00005BAE">
            <w:rPr>
              <w:rFonts w:asciiTheme="majorHAnsi" w:hAnsiTheme="majorHAnsi"/>
              <w:b/>
              <w:sz w:val="22"/>
            </w:rPr>
            <w:t>4</w:t>
          </w:r>
          <w:r w:rsidR="00E21809" w:rsidRPr="00036912">
            <w:rPr>
              <w:rFonts w:asciiTheme="majorHAnsi" w:hAnsiTheme="majorHAnsi"/>
              <w:b/>
              <w:sz w:val="22"/>
            </w:rPr>
            <w:t>.20</w:t>
          </w:r>
          <w:r w:rsidR="00E7714A">
            <w:rPr>
              <w:rFonts w:asciiTheme="majorHAnsi" w:hAnsiTheme="majorHAnsi"/>
              <w:b/>
              <w:sz w:val="22"/>
            </w:rPr>
            <w:t>21</w:t>
          </w:r>
          <w:r w:rsidR="00E21809" w:rsidRPr="00036912">
            <w:rPr>
              <w:rFonts w:asciiTheme="majorHAnsi" w:hAnsiTheme="majorHAnsi"/>
              <w:b/>
              <w:sz w:val="22"/>
            </w:rPr>
            <w:t xml:space="preserve"> – </w:t>
          </w:r>
          <w:r w:rsidR="00EC6003">
            <w:rPr>
              <w:rFonts w:asciiTheme="majorHAnsi" w:hAnsiTheme="majorHAnsi"/>
              <w:b/>
              <w:sz w:val="22"/>
            </w:rPr>
            <w:t>14</w:t>
          </w:r>
          <w:r w:rsidRPr="00036912">
            <w:rPr>
              <w:rFonts w:asciiTheme="majorHAnsi" w:hAnsiTheme="majorHAnsi"/>
              <w:b/>
              <w:sz w:val="22"/>
            </w:rPr>
            <w:t>.</w:t>
          </w:r>
          <w:r w:rsidR="00562B32" w:rsidRPr="00036912">
            <w:rPr>
              <w:rFonts w:asciiTheme="majorHAnsi" w:hAnsiTheme="majorHAnsi"/>
              <w:b/>
              <w:sz w:val="22"/>
            </w:rPr>
            <w:t>0</w:t>
          </w:r>
          <w:r w:rsidR="00EC6003">
            <w:rPr>
              <w:rFonts w:asciiTheme="majorHAnsi" w:hAnsiTheme="majorHAnsi"/>
              <w:b/>
              <w:sz w:val="22"/>
            </w:rPr>
            <w:t>6</w:t>
          </w:r>
          <w:r w:rsidRPr="00036912">
            <w:rPr>
              <w:rFonts w:asciiTheme="majorHAnsi" w:hAnsiTheme="majorHAnsi"/>
              <w:b/>
              <w:sz w:val="22"/>
            </w:rPr>
            <w:t>.20</w:t>
          </w:r>
          <w:r w:rsidR="00E7714A">
            <w:rPr>
              <w:rFonts w:asciiTheme="majorHAnsi" w:hAnsiTheme="majorHAnsi"/>
              <w:b/>
              <w:sz w:val="22"/>
            </w:rPr>
            <w:t>21</w:t>
          </w:r>
          <w:r w:rsidR="00523E6B" w:rsidRPr="00036912">
            <w:rPr>
              <w:rFonts w:asciiTheme="majorHAnsi" w:hAnsiTheme="majorHAnsi"/>
              <w:b/>
              <w:color w:val="31849B" w:themeColor="accent5" w:themeShade="BF"/>
              <w:sz w:val="22"/>
            </w:rPr>
            <w:br/>
          </w:r>
          <w:r w:rsidR="00523E6B" w:rsidRPr="00036912">
            <w:rPr>
              <w:noProof/>
              <w:sz w:val="22"/>
              <w:lang w:val="en-GB" w:eastAsia="en-GB"/>
            </w:rPr>
            <w:drawing>
              <wp:inline distT="0" distB="0" distL="0" distR="0" wp14:anchorId="6F4E7F7C" wp14:editId="317DABF6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3E6B" w:rsidRPr="00036912">
            <w:rPr>
              <w:sz w:val="22"/>
            </w:rPr>
            <w:t xml:space="preserve">   </w:t>
          </w:r>
          <w:hyperlink r:id="rId4" w:history="1">
            <w:r w:rsidR="008547F1" w:rsidRPr="00F45687">
              <w:rPr>
                <w:rStyle w:val="Hyperlink"/>
                <w:sz w:val="22"/>
              </w:rPr>
              <w:t>www.fao.org/fsnforum/activities/discussions/call_for_action_child_labour</w:t>
            </w:r>
          </w:hyperlink>
        </w:p>
      </w:tc>
    </w:tr>
  </w:tbl>
  <w:p w14:paraId="10645A53" w14:textId="77777777" w:rsidR="00523E6B" w:rsidRPr="006A61D9" w:rsidRDefault="00523E6B" w:rsidP="00B3423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120C16"/>
    <w:multiLevelType w:val="hybridMultilevel"/>
    <w:tmpl w:val="A1FE2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745"/>
    <w:multiLevelType w:val="hybridMultilevel"/>
    <w:tmpl w:val="C0228DE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C0B"/>
    <w:multiLevelType w:val="hybridMultilevel"/>
    <w:tmpl w:val="D274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D6740"/>
    <w:multiLevelType w:val="hybridMultilevel"/>
    <w:tmpl w:val="9B7A2A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A86686"/>
    <w:multiLevelType w:val="hybridMultilevel"/>
    <w:tmpl w:val="DDA0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0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0C7A8C"/>
    <w:multiLevelType w:val="hybridMultilevel"/>
    <w:tmpl w:val="6B0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958DE"/>
    <w:multiLevelType w:val="hybridMultilevel"/>
    <w:tmpl w:val="1B14568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13"/>
  </w:num>
  <w:num w:numId="5">
    <w:abstractNumId w:val="4"/>
  </w:num>
  <w:num w:numId="6">
    <w:abstractNumId w:val="16"/>
  </w:num>
  <w:num w:numId="7">
    <w:abstractNumId w:val="6"/>
  </w:num>
  <w:num w:numId="8">
    <w:abstractNumId w:val="8"/>
  </w:num>
  <w:num w:numId="9">
    <w:abstractNumId w:val="14"/>
  </w:num>
  <w:num w:numId="10">
    <w:abstractNumId w:val="17"/>
  </w:num>
  <w:num w:numId="11">
    <w:abstractNumId w:val="12"/>
  </w:num>
  <w:num w:numId="12">
    <w:abstractNumId w:val="17"/>
  </w:num>
  <w:num w:numId="13">
    <w:abstractNumId w:val="20"/>
  </w:num>
  <w:num w:numId="14">
    <w:abstractNumId w:val="3"/>
  </w:num>
  <w:num w:numId="15">
    <w:abstractNumId w:val="21"/>
  </w:num>
  <w:num w:numId="16">
    <w:abstractNumId w:val="7"/>
  </w:num>
  <w:num w:numId="17">
    <w:abstractNumId w:val="10"/>
  </w:num>
  <w:num w:numId="18">
    <w:abstractNumId w:val="22"/>
  </w:num>
  <w:num w:numId="19">
    <w:abstractNumId w:val="1"/>
  </w:num>
  <w:num w:numId="20">
    <w:abstractNumId w:val="23"/>
  </w:num>
  <w:num w:numId="21">
    <w:abstractNumId w:val="1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C6"/>
    <w:rsid w:val="000008B1"/>
    <w:rsid w:val="00000D64"/>
    <w:rsid w:val="00002A1F"/>
    <w:rsid w:val="000043AB"/>
    <w:rsid w:val="00005BAE"/>
    <w:rsid w:val="00013288"/>
    <w:rsid w:val="00016690"/>
    <w:rsid w:val="00024193"/>
    <w:rsid w:val="00024380"/>
    <w:rsid w:val="00025F78"/>
    <w:rsid w:val="00036912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53CF"/>
    <w:rsid w:val="00077238"/>
    <w:rsid w:val="00081ACF"/>
    <w:rsid w:val="000862CA"/>
    <w:rsid w:val="000929E7"/>
    <w:rsid w:val="00094770"/>
    <w:rsid w:val="000A1DCA"/>
    <w:rsid w:val="000A647B"/>
    <w:rsid w:val="000A7F0C"/>
    <w:rsid w:val="000B163E"/>
    <w:rsid w:val="000B4BB8"/>
    <w:rsid w:val="000B63A7"/>
    <w:rsid w:val="000C02E0"/>
    <w:rsid w:val="000C0659"/>
    <w:rsid w:val="000C183C"/>
    <w:rsid w:val="000C3FD2"/>
    <w:rsid w:val="000C63C3"/>
    <w:rsid w:val="000C73F9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09BC"/>
    <w:rsid w:val="00124651"/>
    <w:rsid w:val="001306A8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2501"/>
    <w:rsid w:val="00195DDD"/>
    <w:rsid w:val="001B1DC2"/>
    <w:rsid w:val="001B4926"/>
    <w:rsid w:val="001B746D"/>
    <w:rsid w:val="001B7B9C"/>
    <w:rsid w:val="001C0DE7"/>
    <w:rsid w:val="001C3E4C"/>
    <w:rsid w:val="001C5341"/>
    <w:rsid w:val="001C6784"/>
    <w:rsid w:val="001C71F0"/>
    <w:rsid w:val="001D01E2"/>
    <w:rsid w:val="001D2BC2"/>
    <w:rsid w:val="001D2D05"/>
    <w:rsid w:val="001D3BF0"/>
    <w:rsid w:val="001D7FD7"/>
    <w:rsid w:val="001E1B60"/>
    <w:rsid w:val="001E3DDD"/>
    <w:rsid w:val="001E6A5A"/>
    <w:rsid w:val="001E741B"/>
    <w:rsid w:val="001F5A6E"/>
    <w:rsid w:val="001F6273"/>
    <w:rsid w:val="00207B16"/>
    <w:rsid w:val="0021356E"/>
    <w:rsid w:val="00215654"/>
    <w:rsid w:val="00220776"/>
    <w:rsid w:val="00220FC1"/>
    <w:rsid w:val="002228EA"/>
    <w:rsid w:val="00235327"/>
    <w:rsid w:val="00242954"/>
    <w:rsid w:val="00242BC8"/>
    <w:rsid w:val="00245034"/>
    <w:rsid w:val="002475DE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B5147"/>
    <w:rsid w:val="002B7A20"/>
    <w:rsid w:val="002C016B"/>
    <w:rsid w:val="002C533F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3733"/>
    <w:rsid w:val="00324EEA"/>
    <w:rsid w:val="00326CDF"/>
    <w:rsid w:val="00330F58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B4403"/>
    <w:rsid w:val="003C0174"/>
    <w:rsid w:val="003C60A8"/>
    <w:rsid w:val="003D01FA"/>
    <w:rsid w:val="003D18D6"/>
    <w:rsid w:val="003D1F11"/>
    <w:rsid w:val="003D25A7"/>
    <w:rsid w:val="003D6FC2"/>
    <w:rsid w:val="003E1E02"/>
    <w:rsid w:val="003E7A41"/>
    <w:rsid w:val="003F1596"/>
    <w:rsid w:val="003F1C60"/>
    <w:rsid w:val="003F2437"/>
    <w:rsid w:val="004001EC"/>
    <w:rsid w:val="00402F5C"/>
    <w:rsid w:val="00413C59"/>
    <w:rsid w:val="00415E47"/>
    <w:rsid w:val="004339ED"/>
    <w:rsid w:val="00434855"/>
    <w:rsid w:val="0043646E"/>
    <w:rsid w:val="00440F26"/>
    <w:rsid w:val="00441081"/>
    <w:rsid w:val="00442697"/>
    <w:rsid w:val="00442895"/>
    <w:rsid w:val="00443C29"/>
    <w:rsid w:val="00446C71"/>
    <w:rsid w:val="00450A16"/>
    <w:rsid w:val="00453970"/>
    <w:rsid w:val="00454AD6"/>
    <w:rsid w:val="00454D80"/>
    <w:rsid w:val="00454FC9"/>
    <w:rsid w:val="0045705D"/>
    <w:rsid w:val="0046248A"/>
    <w:rsid w:val="00464066"/>
    <w:rsid w:val="00464C5F"/>
    <w:rsid w:val="00465916"/>
    <w:rsid w:val="00473535"/>
    <w:rsid w:val="0047467B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A4D41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1480"/>
    <w:rsid w:val="004E27D8"/>
    <w:rsid w:val="004E280B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392C"/>
    <w:rsid w:val="00523E6B"/>
    <w:rsid w:val="00523EB5"/>
    <w:rsid w:val="00525937"/>
    <w:rsid w:val="00527518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2134"/>
    <w:rsid w:val="00552E7A"/>
    <w:rsid w:val="005559BB"/>
    <w:rsid w:val="00556394"/>
    <w:rsid w:val="00556ABB"/>
    <w:rsid w:val="00562642"/>
    <w:rsid w:val="00562B3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2F1F"/>
    <w:rsid w:val="005C4E8D"/>
    <w:rsid w:val="005D08CC"/>
    <w:rsid w:val="005D55B7"/>
    <w:rsid w:val="005E382E"/>
    <w:rsid w:val="005E3DFC"/>
    <w:rsid w:val="005F5A29"/>
    <w:rsid w:val="0060013E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189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3143"/>
    <w:rsid w:val="006A5561"/>
    <w:rsid w:val="006A566A"/>
    <w:rsid w:val="006A61D9"/>
    <w:rsid w:val="006B2C0F"/>
    <w:rsid w:val="006B5C1A"/>
    <w:rsid w:val="006B5D61"/>
    <w:rsid w:val="006B632F"/>
    <w:rsid w:val="006B734B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05BBF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67CBD"/>
    <w:rsid w:val="00771B53"/>
    <w:rsid w:val="007744AA"/>
    <w:rsid w:val="00774FED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32F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47F1"/>
    <w:rsid w:val="0085669C"/>
    <w:rsid w:val="00856B48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871B4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D7A5A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47FFE"/>
    <w:rsid w:val="0095135F"/>
    <w:rsid w:val="00952BBA"/>
    <w:rsid w:val="00953201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5796"/>
    <w:rsid w:val="009B6B77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30E12"/>
    <w:rsid w:val="00A4253D"/>
    <w:rsid w:val="00A45E8D"/>
    <w:rsid w:val="00A462C5"/>
    <w:rsid w:val="00A50B57"/>
    <w:rsid w:val="00A526FE"/>
    <w:rsid w:val="00A53E98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1836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67A1"/>
    <w:rsid w:val="00B0735E"/>
    <w:rsid w:val="00B103B4"/>
    <w:rsid w:val="00B11EBE"/>
    <w:rsid w:val="00B13424"/>
    <w:rsid w:val="00B22FF0"/>
    <w:rsid w:val="00B330F2"/>
    <w:rsid w:val="00B34236"/>
    <w:rsid w:val="00B35E4D"/>
    <w:rsid w:val="00B36508"/>
    <w:rsid w:val="00B37745"/>
    <w:rsid w:val="00B4371D"/>
    <w:rsid w:val="00B54A9F"/>
    <w:rsid w:val="00B571E7"/>
    <w:rsid w:val="00B61CC2"/>
    <w:rsid w:val="00B651CD"/>
    <w:rsid w:val="00B73EAE"/>
    <w:rsid w:val="00B7619F"/>
    <w:rsid w:val="00B849BD"/>
    <w:rsid w:val="00B84DF7"/>
    <w:rsid w:val="00B871E0"/>
    <w:rsid w:val="00B91CB0"/>
    <w:rsid w:val="00B91FC0"/>
    <w:rsid w:val="00BA163E"/>
    <w:rsid w:val="00BA1B5F"/>
    <w:rsid w:val="00BA4863"/>
    <w:rsid w:val="00BB352F"/>
    <w:rsid w:val="00BB6310"/>
    <w:rsid w:val="00BC15BC"/>
    <w:rsid w:val="00BC6050"/>
    <w:rsid w:val="00BD0002"/>
    <w:rsid w:val="00BD0D6C"/>
    <w:rsid w:val="00BD2198"/>
    <w:rsid w:val="00BE2CAB"/>
    <w:rsid w:val="00BE73FA"/>
    <w:rsid w:val="00BF115F"/>
    <w:rsid w:val="00BF409B"/>
    <w:rsid w:val="00BF7416"/>
    <w:rsid w:val="00C003D8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674D"/>
    <w:rsid w:val="00C554B4"/>
    <w:rsid w:val="00C62B54"/>
    <w:rsid w:val="00C6707F"/>
    <w:rsid w:val="00C70BAF"/>
    <w:rsid w:val="00C75515"/>
    <w:rsid w:val="00C75B22"/>
    <w:rsid w:val="00C80904"/>
    <w:rsid w:val="00C82EC2"/>
    <w:rsid w:val="00C83BAE"/>
    <w:rsid w:val="00C851E8"/>
    <w:rsid w:val="00C8594E"/>
    <w:rsid w:val="00C90D7D"/>
    <w:rsid w:val="00C90F25"/>
    <w:rsid w:val="00C9156C"/>
    <w:rsid w:val="00C92932"/>
    <w:rsid w:val="00C94074"/>
    <w:rsid w:val="00C9410C"/>
    <w:rsid w:val="00C94219"/>
    <w:rsid w:val="00C955C6"/>
    <w:rsid w:val="00C978E4"/>
    <w:rsid w:val="00CA68E2"/>
    <w:rsid w:val="00CA6964"/>
    <w:rsid w:val="00CA6CCB"/>
    <w:rsid w:val="00CA7CB8"/>
    <w:rsid w:val="00CB6B55"/>
    <w:rsid w:val="00CC0792"/>
    <w:rsid w:val="00CC0FDF"/>
    <w:rsid w:val="00CC5C28"/>
    <w:rsid w:val="00CC5D0C"/>
    <w:rsid w:val="00CC736B"/>
    <w:rsid w:val="00CC74B6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17594"/>
    <w:rsid w:val="00D24866"/>
    <w:rsid w:val="00D25B49"/>
    <w:rsid w:val="00D268CB"/>
    <w:rsid w:val="00D33BDD"/>
    <w:rsid w:val="00D41348"/>
    <w:rsid w:val="00D43862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C6173"/>
    <w:rsid w:val="00DD0934"/>
    <w:rsid w:val="00DF01A6"/>
    <w:rsid w:val="00DF4E15"/>
    <w:rsid w:val="00E022AD"/>
    <w:rsid w:val="00E03AAE"/>
    <w:rsid w:val="00E10963"/>
    <w:rsid w:val="00E1150C"/>
    <w:rsid w:val="00E1246A"/>
    <w:rsid w:val="00E168CD"/>
    <w:rsid w:val="00E16F69"/>
    <w:rsid w:val="00E21809"/>
    <w:rsid w:val="00E240A1"/>
    <w:rsid w:val="00E257AD"/>
    <w:rsid w:val="00E32087"/>
    <w:rsid w:val="00E3306F"/>
    <w:rsid w:val="00E36ED5"/>
    <w:rsid w:val="00E37166"/>
    <w:rsid w:val="00E419B2"/>
    <w:rsid w:val="00E42435"/>
    <w:rsid w:val="00E50EAE"/>
    <w:rsid w:val="00E54CE8"/>
    <w:rsid w:val="00E5655F"/>
    <w:rsid w:val="00E56B43"/>
    <w:rsid w:val="00E571CD"/>
    <w:rsid w:val="00E60482"/>
    <w:rsid w:val="00E63F7A"/>
    <w:rsid w:val="00E70669"/>
    <w:rsid w:val="00E72303"/>
    <w:rsid w:val="00E75843"/>
    <w:rsid w:val="00E7714A"/>
    <w:rsid w:val="00E81AB1"/>
    <w:rsid w:val="00E82AAF"/>
    <w:rsid w:val="00E85D32"/>
    <w:rsid w:val="00E861F5"/>
    <w:rsid w:val="00E879BE"/>
    <w:rsid w:val="00E91A9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4CD"/>
    <w:rsid w:val="00EC5825"/>
    <w:rsid w:val="00EC6003"/>
    <w:rsid w:val="00ED481D"/>
    <w:rsid w:val="00ED706E"/>
    <w:rsid w:val="00EF102E"/>
    <w:rsid w:val="00EF2A44"/>
    <w:rsid w:val="00EF3769"/>
    <w:rsid w:val="00EF404C"/>
    <w:rsid w:val="00EF5F54"/>
    <w:rsid w:val="00EF6D5B"/>
    <w:rsid w:val="00F0262F"/>
    <w:rsid w:val="00F10080"/>
    <w:rsid w:val="00F13551"/>
    <w:rsid w:val="00F13E43"/>
    <w:rsid w:val="00F2254B"/>
    <w:rsid w:val="00F25E6E"/>
    <w:rsid w:val="00F31846"/>
    <w:rsid w:val="00F32683"/>
    <w:rsid w:val="00F34653"/>
    <w:rsid w:val="00F374FF"/>
    <w:rsid w:val="00F37A93"/>
    <w:rsid w:val="00F4087E"/>
    <w:rsid w:val="00F45BE8"/>
    <w:rsid w:val="00F47812"/>
    <w:rsid w:val="00F62301"/>
    <w:rsid w:val="00F627AC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0BA4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C41F"/>
  <w15:docId w15:val="{3F6221DF-AA01-4CBF-BAF0-7A1119F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7FFE"/>
    <w:pPr>
      <w:tabs>
        <w:tab w:val="left" w:pos="3525"/>
      </w:tabs>
      <w:outlineLvl w:val="1"/>
    </w:pPr>
    <w:rPr>
      <w:rFonts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646E"/>
    <w:pPr>
      <w:spacing w:before="120"/>
      <w:jc w:val="center"/>
      <w:outlineLvl w:val="5"/>
    </w:pPr>
    <w:rPr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47FFE"/>
    <w:rPr>
      <w:rFonts w:ascii="Cambria" w:eastAsia="Times New Roman" w:hAnsi="Cambria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43646E"/>
    <w:rPr>
      <w:rFonts w:ascii="Cambria" w:eastAsia="Times New Roman" w:hAnsi="Cambria"/>
      <w:b/>
      <w:bCs/>
      <w:noProof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4AA"/>
    <w:pPr>
      <w:spacing w:after="0"/>
      <w:jc w:val="left"/>
    </w:pPr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4AA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4A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21809"/>
    <w:pPr>
      <w:spacing w:after="0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NewPara">
    <w:name w:val="NewPara"/>
    <w:basedOn w:val="ListParagraph"/>
    <w:link w:val="NewParaChar"/>
    <w:qFormat/>
    <w:rsid w:val="00562B32"/>
    <w:pPr>
      <w:numPr>
        <w:numId w:val="24"/>
      </w:numPr>
      <w:spacing w:after="200" w:line="240" w:lineRule="auto"/>
      <w:jc w:val="left"/>
    </w:pPr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562B32"/>
    <w:rPr>
      <w:rFonts w:ascii="Times New Roman" w:eastAsiaTheme="minorHAnsi" w:hAnsi="Times New Roman" w:cs="Akhbar MT"/>
      <w:sz w:val="22"/>
      <w:szCs w:val="3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n-moderator@fa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o.org/fsnforum/activities/discussions/addressing-child-labour-agricultu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o.org/3/ca9502en/ca9502en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ipec/Informationresources/WCMS_747426/lang--es/index.htm" TargetMode="External"/><Relationship Id="rId13" Type="http://schemas.openxmlformats.org/officeDocument/2006/relationships/hyperlink" Target="http://www.fao.org/3/ca9502ru/ca9502ru.pdf" TargetMode="External"/><Relationship Id="rId18" Type="http://schemas.openxmlformats.org/officeDocument/2006/relationships/hyperlink" Target="http://www.fao.org/3/cb0644fr/cb0644fr.pdf" TargetMode="External"/><Relationship Id="rId3" Type="http://schemas.openxmlformats.org/officeDocument/2006/relationships/hyperlink" Target="https://www.ilo.org/global/publications/books/WCMS_651815/lang--es/index.htm" TargetMode="External"/><Relationship Id="rId7" Type="http://schemas.openxmlformats.org/officeDocument/2006/relationships/hyperlink" Target="https://www.ilo.org/ipec/Informationresources/WCMS_747422/lang--fr/index.htm" TargetMode="External"/><Relationship Id="rId12" Type="http://schemas.openxmlformats.org/officeDocument/2006/relationships/hyperlink" Target="http://www.fao.org/3/ca9502fr/ca9502fr.pdf" TargetMode="External"/><Relationship Id="rId17" Type="http://schemas.openxmlformats.org/officeDocument/2006/relationships/hyperlink" Target="http://www.fao.org/3/cb0644en/cb0644en.pdf" TargetMode="External"/><Relationship Id="rId2" Type="http://schemas.openxmlformats.org/officeDocument/2006/relationships/hyperlink" Target="https://www.ilo.org/global/publications/books/WCMS_651813/lang--fr/index.htm" TargetMode="External"/><Relationship Id="rId16" Type="http://schemas.openxmlformats.org/officeDocument/2006/relationships/hyperlink" Target="http://www.fao.org/3/cb0644zh/cb0644zh.pdf" TargetMode="External"/><Relationship Id="rId20" Type="http://schemas.openxmlformats.org/officeDocument/2006/relationships/hyperlink" Target="http://www.fao.org/3/cb0644es/cb0644es.pdf" TargetMode="External"/><Relationship Id="rId1" Type="http://schemas.openxmlformats.org/officeDocument/2006/relationships/hyperlink" Target="https://www.ilo.org/global/publications/books/WCMS_575499/lang--en/index.htm" TargetMode="External"/><Relationship Id="rId6" Type="http://schemas.openxmlformats.org/officeDocument/2006/relationships/hyperlink" Target="https://www.ilo.org/ipec/Informationresources/WCMS_747421/lang--en/index.htm" TargetMode="External"/><Relationship Id="rId11" Type="http://schemas.openxmlformats.org/officeDocument/2006/relationships/hyperlink" Target="http://www.fao.org/3/ca9502en/ca9502en.pdf" TargetMode="External"/><Relationship Id="rId5" Type="http://schemas.openxmlformats.org/officeDocument/2006/relationships/hyperlink" Target="https://www.worldbank.org/en/topic/agriculture/brief/food-security-and-covid-19" TargetMode="External"/><Relationship Id="rId15" Type="http://schemas.openxmlformats.org/officeDocument/2006/relationships/hyperlink" Target="http://www.fao.org/3/cb0644ar/cb0644ar.pdf" TargetMode="External"/><Relationship Id="rId10" Type="http://schemas.openxmlformats.org/officeDocument/2006/relationships/hyperlink" Target="http://www.fao.org/3/ca9502zh/ca9502zh.pdf" TargetMode="External"/><Relationship Id="rId19" Type="http://schemas.openxmlformats.org/officeDocument/2006/relationships/hyperlink" Target="http://www.fao.org/3/cb0644ru/cb0644ru.pdf" TargetMode="External"/><Relationship Id="rId4" Type="http://schemas.openxmlformats.org/officeDocument/2006/relationships/hyperlink" Target="https://unsdg.un.org/sites/default/files/2020-04/160420_Covid_Children_Policy_Brief.pdf" TargetMode="External"/><Relationship Id="rId9" Type="http://schemas.openxmlformats.org/officeDocument/2006/relationships/hyperlink" Target="http://www.fao.org/news/story/en/item/1370446/icode/" TargetMode="External"/><Relationship Id="rId14" Type="http://schemas.openxmlformats.org/officeDocument/2006/relationships/hyperlink" Target="http://www.fao.org/3/ca9502es/ca9502es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activities/discussions/call_for_action_child_lab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B690-811A-4357-A811-3F02956C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4281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13</cp:revision>
  <cp:lastPrinted>2015-10-06T13:23:00Z</cp:lastPrinted>
  <dcterms:created xsi:type="dcterms:W3CDTF">2021-04-16T13:42:00Z</dcterms:created>
  <dcterms:modified xsi:type="dcterms:W3CDTF">2021-06-01T15:34:00Z</dcterms:modified>
</cp:coreProperties>
</file>