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466E" w14:textId="550E5115" w:rsidR="00277DF2" w:rsidRDefault="00ED0651" w:rsidP="00277DF2">
      <w:pPr>
        <w:rPr>
          <w:rFonts w:cs="Arial"/>
          <w:b/>
          <w:bCs/>
          <w:color w:val="E36C0A" w:themeColor="accent6" w:themeShade="BF"/>
          <w:sz w:val="36"/>
          <w:szCs w:val="36"/>
          <w:lang w:val="es-ES_tradnl"/>
        </w:rPr>
      </w:pPr>
      <w:r w:rsidRPr="00ED0651">
        <w:rPr>
          <w:rFonts w:cs="Arial"/>
          <w:b/>
          <w:bCs/>
          <w:color w:val="E36C0A" w:themeColor="accent6" w:themeShade="BF"/>
          <w:sz w:val="36"/>
          <w:szCs w:val="36"/>
          <w:lang w:val="es-ES_tradnl"/>
        </w:rPr>
        <w:t>Hacia una mejor información sobre los bosques primarios</w:t>
      </w:r>
    </w:p>
    <w:p w14:paraId="49D794A1" w14:textId="77777777" w:rsidR="00ED0651" w:rsidRPr="001C4DA4" w:rsidRDefault="00ED0651" w:rsidP="00ED0651">
      <w:pPr>
        <w:pStyle w:val="facilitator"/>
        <w:rPr>
          <w:lang w:val="es-ES"/>
        </w:rPr>
      </w:pPr>
      <w:r w:rsidRPr="001C4DA4">
        <w:rPr>
          <w:lang w:val="es-ES"/>
        </w:rPr>
        <w:t xml:space="preserve">La Evaluación de los recursos forestales mundiales </w:t>
      </w:r>
      <w:r>
        <w:rPr>
          <w:lang w:val="es-ES"/>
        </w:rPr>
        <w:t xml:space="preserve">(FRA, por sus siglas en inglés) </w:t>
      </w:r>
      <w:r w:rsidRPr="001C4DA4">
        <w:rPr>
          <w:lang w:val="es-ES"/>
        </w:rPr>
        <w:t xml:space="preserve">de la Organización de las Naciones Unidas para la Alimentación </w:t>
      </w:r>
      <w:r>
        <w:rPr>
          <w:lang w:val="es-ES"/>
        </w:rPr>
        <w:t xml:space="preserve">y la </w:t>
      </w:r>
      <w:r w:rsidRPr="001C4DA4">
        <w:rPr>
          <w:lang w:val="es-ES"/>
        </w:rPr>
        <w:t>Ag</w:t>
      </w:r>
      <w:r>
        <w:rPr>
          <w:lang w:val="es-ES"/>
        </w:rPr>
        <w:t xml:space="preserve">ricultura </w:t>
      </w:r>
      <w:r w:rsidRPr="001C4DA4">
        <w:rPr>
          <w:lang w:val="es-ES"/>
        </w:rPr>
        <w:t>(FAO) proporciona informac</w:t>
      </w:r>
      <w:r>
        <w:rPr>
          <w:lang w:val="es-ES"/>
        </w:rPr>
        <w:t xml:space="preserve">ión esencial para comprender la magnitud </w:t>
      </w:r>
      <w:r w:rsidRPr="001C4DA4">
        <w:rPr>
          <w:lang w:val="es-ES"/>
        </w:rPr>
        <w:t>de los r</w:t>
      </w:r>
      <w:r>
        <w:rPr>
          <w:lang w:val="es-ES"/>
        </w:rPr>
        <w:t>ecursos forestales mundiales, su estado</w:t>
      </w:r>
      <w:r w:rsidRPr="001C4DA4">
        <w:rPr>
          <w:lang w:val="es-ES"/>
        </w:rPr>
        <w:t xml:space="preserve">, </w:t>
      </w:r>
      <w:r>
        <w:rPr>
          <w:lang w:val="es-ES"/>
        </w:rPr>
        <w:t>gestión y sus usos.</w:t>
      </w:r>
      <w:r w:rsidRPr="001C4DA4">
        <w:rPr>
          <w:lang w:val="es-ES"/>
        </w:rPr>
        <w:t xml:space="preserve"> Los datos </w:t>
      </w:r>
      <w:r>
        <w:rPr>
          <w:lang w:val="es-ES"/>
        </w:rPr>
        <w:t>recopilados</w:t>
      </w:r>
      <w:r w:rsidRPr="001C4DA4">
        <w:rPr>
          <w:lang w:val="es-ES"/>
        </w:rPr>
        <w:t xml:space="preserve"> mediante el proceso de presentación de informes de la FRA se utilizan para informar sobre los progresos realizados </w:t>
      </w:r>
      <w:r>
        <w:rPr>
          <w:lang w:val="es-ES"/>
        </w:rPr>
        <w:t>para</w:t>
      </w:r>
      <w:r w:rsidRPr="001C4DA4">
        <w:rPr>
          <w:lang w:val="es-ES"/>
        </w:rPr>
        <w:t xml:space="preserve"> </w:t>
      </w:r>
      <w:r>
        <w:rPr>
          <w:lang w:val="es-ES"/>
        </w:rPr>
        <w:t>alcanzar</w:t>
      </w:r>
      <w:r w:rsidRPr="001C4DA4">
        <w:rPr>
          <w:lang w:val="es-ES"/>
        </w:rPr>
        <w:t xml:space="preserve"> las metas acordadas a nivel mundial y para fundamentar las políticas y decisiones de los gobiernos, la sociedad civil y el sector privado. Por consiguiente, los conceptos, definiciones y métodos elaborados para la FRA tienen una amplia influencia que va más allá del propio proceso y, por lo tanto, deben elaborarse cuidadosamente para asegurar que puedan ser aplicados de manera coherente por el mayor número posible de actores. Esta consulta en línea contribuye a mejorar la orientación y los métodos pa</w:t>
      </w:r>
      <w:r>
        <w:rPr>
          <w:lang w:val="es-ES"/>
        </w:rPr>
        <w:t>ra la presentación de informes a nivel</w:t>
      </w:r>
      <w:r w:rsidRPr="001C4DA4">
        <w:rPr>
          <w:lang w:val="es-ES"/>
        </w:rPr>
        <w:t xml:space="preserve"> mundial que sea</w:t>
      </w:r>
      <w:r>
        <w:rPr>
          <w:lang w:val="es-ES"/>
        </w:rPr>
        <w:t>n</w:t>
      </w:r>
      <w:r w:rsidRPr="001C4DA4">
        <w:rPr>
          <w:lang w:val="es-ES"/>
        </w:rPr>
        <w:t xml:space="preserve"> comparable</w:t>
      </w:r>
      <w:r>
        <w:rPr>
          <w:lang w:val="es-ES"/>
        </w:rPr>
        <w:t>s</w:t>
      </w:r>
      <w:r w:rsidRPr="001C4DA4">
        <w:rPr>
          <w:lang w:val="es-ES"/>
        </w:rPr>
        <w:t xml:space="preserve"> respecto </w:t>
      </w:r>
      <w:r>
        <w:rPr>
          <w:lang w:val="es-ES"/>
        </w:rPr>
        <w:t>a</w:t>
      </w:r>
      <w:r w:rsidRPr="001C4DA4">
        <w:rPr>
          <w:lang w:val="es-ES"/>
        </w:rPr>
        <w:t xml:space="preserve"> la superficie de bosques primarios y sus cambios</w:t>
      </w:r>
    </w:p>
    <w:p w14:paraId="6E6DBD20" w14:textId="77777777" w:rsidR="00ED0651" w:rsidRPr="00F501C6" w:rsidRDefault="00ED0651" w:rsidP="00ED0651">
      <w:pPr>
        <w:spacing w:after="200" w:line="276" w:lineRule="auto"/>
        <w:rPr>
          <w:rFonts w:asciiTheme="majorHAnsi" w:hAnsiTheme="majorHAnsi"/>
          <w:lang w:val="es-ES"/>
        </w:rPr>
      </w:pPr>
      <w:r w:rsidRPr="00FC4CD9">
        <w:rPr>
          <w:rFonts w:asciiTheme="majorHAnsi" w:hAnsiTheme="majorHAnsi"/>
          <w:lang w:val="es-ES"/>
        </w:rPr>
        <w:t xml:space="preserve">La FRA pide a los países que informen sobre la extensión de sus bosques </w:t>
      </w:r>
      <w:r>
        <w:rPr>
          <w:rFonts w:asciiTheme="majorHAnsi" w:hAnsiTheme="majorHAnsi"/>
          <w:lang w:val="es-ES"/>
        </w:rPr>
        <w:t>diferenciando</w:t>
      </w:r>
      <w:r w:rsidRPr="00FC4CD9">
        <w:rPr>
          <w:rFonts w:asciiTheme="majorHAnsi" w:hAnsiTheme="majorHAnsi"/>
          <w:lang w:val="es-ES"/>
        </w:rPr>
        <w:t xml:space="preserve"> varios tipos diferentes de </w:t>
      </w:r>
      <w:r>
        <w:rPr>
          <w:rFonts w:asciiTheme="majorHAnsi" w:hAnsiTheme="majorHAnsi"/>
          <w:lang w:val="es-ES"/>
        </w:rPr>
        <w:t>espacios forestales</w:t>
      </w:r>
      <w:r w:rsidRPr="00FC4CD9">
        <w:rPr>
          <w:rFonts w:asciiTheme="majorHAnsi" w:hAnsiTheme="majorHAnsi"/>
          <w:lang w:val="es-ES"/>
        </w:rPr>
        <w:t xml:space="preserve">. Entre ellos, el </w:t>
      </w:r>
      <w:r>
        <w:rPr>
          <w:rFonts w:asciiTheme="majorHAnsi" w:hAnsiTheme="majorHAnsi"/>
          <w:lang w:val="es-ES"/>
        </w:rPr>
        <w:t>“</w:t>
      </w:r>
      <w:r w:rsidRPr="00FC4CD9">
        <w:rPr>
          <w:rFonts w:asciiTheme="majorHAnsi" w:hAnsiTheme="majorHAnsi"/>
          <w:lang w:val="es-ES"/>
        </w:rPr>
        <w:t>bosque primario</w:t>
      </w:r>
      <w:r>
        <w:rPr>
          <w:rFonts w:asciiTheme="majorHAnsi" w:hAnsiTheme="majorHAnsi"/>
          <w:lang w:val="es-ES"/>
        </w:rPr>
        <w:t>”</w:t>
      </w:r>
      <w:r w:rsidRPr="00FC4CD9">
        <w:rPr>
          <w:rFonts w:asciiTheme="majorHAnsi" w:hAnsiTheme="majorHAnsi"/>
          <w:lang w:val="es-ES"/>
        </w:rPr>
        <w:t xml:space="preserve">, definido por la FAO como </w:t>
      </w:r>
      <w:r>
        <w:rPr>
          <w:rFonts w:asciiTheme="majorHAnsi" w:hAnsiTheme="majorHAnsi"/>
          <w:lang w:val="es-ES"/>
        </w:rPr>
        <w:t>“</w:t>
      </w:r>
      <w:r w:rsidRPr="00EC3747">
        <w:rPr>
          <w:rFonts w:asciiTheme="majorHAnsi" w:hAnsiTheme="majorHAnsi"/>
          <w:b/>
          <w:lang w:val="es-ES"/>
        </w:rPr>
        <w:t>Bosque regenerado de forma natural, compuesto por especies nativas y en el cual no existen indicios evidentes de actividades humanas y donde los procesos ecológicos no han sido alterados de manera significativa</w:t>
      </w:r>
      <w:r>
        <w:rPr>
          <w:rFonts w:asciiTheme="majorHAnsi" w:hAnsiTheme="majorHAnsi"/>
          <w:lang w:val="es-ES"/>
        </w:rPr>
        <w:t>”</w:t>
      </w:r>
      <w:r w:rsidRPr="00FC4CD9">
        <w:rPr>
          <w:rFonts w:asciiTheme="majorHAnsi" w:hAnsiTheme="majorHAnsi"/>
          <w:lang w:val="es-ES"/>
        </w:rPr>
        <w:t>.</w:t>
      </w:r>
      <w:r>
        <w:rPr>
          <w:rFonts w:asciiTheme="majorHAnsi" w:hAnsiTheme="majorHAnsi"/>
          <w:lang w:val="es-ES"/>
        </w:rPr>
        <w:t xml:space="preserve"> </w:t>
      </w:r>
      <w:r w:rsidRPr="00F501C6">
        <w:rPr>
          <w:rFonts w:asciiTheme="majorHAnsi" w:hAnsiTheme="majorHAnsi"/>
          <w:lang w:val="es-ES"/>
        </w:rPr>
        <w:t>(</w:t>
      </w:r>
      <w:hyperlink r:id="rId8" w:history="1">
        <w:r w:rsidRPr="00F501C6">
          <w:rPr>
            <w:rStyle w:val="Hyperlink"/>
            <w:rFonts w:asciiTheme="majorHAnsi" w:hAnsiTheme="majorHAnsi"/>
            <w:lang w:val="es-ES"/>
          </w:rPr>
          <w:t>Términos y Definiciones, FRA 2020</w:t>
        </w:r>
      </w:hyperlink>
      <w:r w:rsidRPr="00F501C6">
        <w:rPr>
          <w:rFonts w:asciiTheme="majorHAnsi" w:hAnsiTheme="majorHAnsi"/>
          <w:lang w:val="es-ES"/>
        </w:rPr>
        <w:t>).</w:t>
      </w:r>
    </w:p>
    <w:p w14:paraId="02FD7043" w14:textId="77777777" w:rsidR="00ED0651" w:rsidRPr="008402CD" w:rsidRDefault="00ED0651" w:rsidP="00ED0651">
      <w:pPr>
        <w:spacing w:after="200" w:line="276" w:lineRule="auto"/>
        <w:rPr>
          <w:rFonts w:asciiTheme="majorHAnsi" w:hAnsiTheme="majorHAnsi"/>
          <w:lang w:val="es-ES"/>
        </w:rPr>
      </w:pPr>
      <w:r w:rsidRPr="008402CD">
        <w:rPr>
          <w:rFonts w:asciiTheme="majorHAnsi" w:hAnsiTheme="majorHAnsi"/>
          <w:lang w:val="es-ES"/>
        </w:rPr>
        <w:t>Si bien la definición de bosque primario puede ser ampliamente aceptada, la medición sistemática de la superficie real de los bosques primarios entre los paíse</w:t>
      </w:r>
      <w:r>
        <w:rPr>
          <w:rFonts w:asciiTheme="majorHAnsi" w:hAnsiTheme="majorHAnsi"/>
          <w:lang w:val="es-ES"/>
        </w:rPr>
        <w:t xml:space="preserve">s ha resultado ser un desafío. </w:t>
      </w:r>
      <w:r w:rsidRPr="008402CD">
        <w:rPr>
          <w:rFonts w:asciiTheme="majorHAnsi" w:hAnsiTheme="majorHAnsi"/>
          <w:lang w:val="es-ES"/>
        </w:rPr>
        <w:t xml:space="preserve">Los estudios han mostrado </w:t>
      </w:r>
      <w:r>
        <w:rPr>
          <w:rFonts w:asciiTheme="majorHAnsi" w:hAnsiTheme="majorHAnsi"/>
          <w:lang w:val="es-ES"/>
        </w:rPr>
        <w:t>diferencias</w:t>
      </w:r>
      <w:r w:rsidRPr="008402CD">
        <w:rPr>
          <w:rFonts w:asciiTheme="majorHAnsi" w:hAnsiTheme="majorHAnsi"/>
          <w:lang w:val="es-ES"/>
        </w:rPr>
        <w:t xml:space="preserve"> considerable</w:t>
      </w:r>
      <w:r>
        <w:rPr>
          <w:rFonts w:asciiTheme="majorHAnsi" w:hAnsiTheme="majorHAnsi"/>
          <w:lang w:val="es-ES"/>
        </w:rPr>
        <w:t>s</w:t>
      </w:r>
      <w:r w:rsidRPr="008402CD">
        <w:rPr>
          <w:rFonts w:asciiTheme="majorHAnsi" w:hAnsiTheme="majorHAnsi"/>
          <w:lang w:val="es-ES"/>
        </w:rPr>
        <w:t xml:space="preserve"> en la forma en que los países aplican la definición en sus propias circunstancias, lo que plantea interrogantes acerca de la compatibilidad de los datos entre los países y su aplicación para fundament</w:t>
      </w:r>
      <w:r>
        <w:rPr>
          <w:rFonts w:asciiTheme="majorHAnsi" w:hAnsiTheme="majorHAnsi"/>
          <w:lang w:val="es-ES"/>
        </w:rPr>
        <w:t xml:space="preserve">ar las políticas y decisiones. </w:t>
      </w:r>
      <w:r w:rsidRPr="008402CD">
        <w:rPr>
          <w:rFonts w:asciiTheme="majorHAnsi" w:hAnsiTheme="majorHAnsi"/>
          <w:lang w:val="es-ES"/>
        </w:rPr>
        <w:t xml:space="preserve">Además, en otros estudios recientes se han sugerido nuevos métodos para evaluar la superficie de bosque primario que podrían ser ampliamente aplicables </w:t>
      </w:r>
      <w:r>
        <w:rPr>
          <w:rFonts w:asciiTheme="majorHAnsi" w:hAnsiTheme="majorHAnsi"/>
          <w:lang w:val="es-ES"/>
        </w:rPr>
        <w:t xml:space="preserve">en muchos países. Fomentar el </w:t>
      </w:r>
      <w:r w:rsidRPr="008402CD">
        <w:rPr>
          <w:rFonts w:asciiTheme="majorHAnsi" w:hAnsiTheme="majorHAnsi"/>
          <w:lang w:val="es-ES"/>
        </w:rPr>
        <w:t xml:space="preserve">debate y la discusión en torno a la definición y la metodología operacional para la evaluación de los bosques primarios es fundamental para promover la presentación de informes mundiales precisos y coherentes a fin de evaluar los progresos realizados en la consecución de los objetivos </w:t>
      </w:r>
      <w:r>
        <w:rPr>
          <w:rFonts w:asciiTheme="majorHAnsi" w:hAnsiTheme="majorHAnsi"/>
          <w:lang w:val="es-ES"/>
        </w:rPr>
        <w:t>globales</w:t>
      </w:r>
      <w:r w:rsidRPr="008402CD">
        <w:rPr>
          <w:rFonts w:asciiTheme="majorHAnsi" w:hAnsiTheme="majorHAnsi"/>
          <w:lang w:val="es-ES"/>
        </w:rPr>
        <w:t xml:space="preserve">, como los de la meta 5 de Aichi relativa a la diversidad biológica y las metas relacionadas con los bosques en el Marco Mundial para la Diversidad Biológica </w:t>
      </w:r>
      <w:r>
        <w:rPr>
          <w:rFonts w:asciiTheme="majorHAnsi" w:hAnsiTheme="majorHAnsi"/>
          <w:lang w:val="es-ES"/>
        </w:rPr>
        <w:t>posterior</w:t>
      </w:r>
      <w:r w:rsidRPr="008402CD">
        <w:rPr>
          <w:rFonts w:asciiTheme="majorHAnsi" w:hAnsiTheme="majorHAnsi"/>
          <w:lang w:val="es-ES"/>
        </w:rPr>
        <w:t xml:space="preserve"> </w:t>
      </w:r>
      <w:r>
        <w:rPr>
          <w:rFonts w:asciiTheme="majorHAnsi" w:hAnsiTheme="majorHAnsi"/>
          <w:lang w:val="es-ES"/>
        </w:rPr>
        <w:t>a</w:t>
      </w:r>
      <w:r w:rsidRPr="008402CD">
        <w:rPr>
          <w:rFonts w:asciiTheme="majorHAnsi" w:hAnsiTheme="majorHAnsi"/>
          <w:lang w:val="es-ES"/>
        </w:rPr>
        <w:t xml:space="preserve"> 2020, el </w:t>
      </w:r>
      <w:r>
        <w:rPr>
          <w:rFonts w:asciiTheme="majorHAnsi" w:hAnsiTheme="majorHAnsi"/>
          <w:lang w:val="es-ES"/>
        </w:rPr>
        <w:t xml:space="preserve">Objetivo de Desarrollo Sostenible 15 y los </w:t>
      </w:r>
      <w:r w:rsidRPr="008402CD">
        <w:rPr>
          <w:rFonts w:asciiTheme="majorHAnsi" w:hAnsiTheme="majorHAnsi"/>
          <w:lang w:val="es-ES"/>
        </w:rPr>
        <w:t>del Plan Estratégico para los Bosques 2017-2030</w:t>
      </w:r>
      <w:r>
        <w:rPr>
          <w:rFonts w:asciiTheme="majorHAnsi" w:hAnsiTheme="majorHAnsi"/>
          <w:lang w:val="es-ES"/>
        </w:rPr>
        <w:t xml:space="preserve"> de la ONU.</w:t>
      </w:r>
    </w:p>
    <w:p w14:paraId="4FC862BA" w14:textId="77777777" w:rsidR="00ED0651" w:rsidRPr="00F73690" w:rsidRDefault="00ED0651" w:rsidP="00ED0651">
      <w:pPr>
        <w:rPr>
          <w:rFonts w:asciiTheme="majorHAnsi" w:hAnsiTheme="majorHAnsi"/>
          <w:lang w:val="es-ES"/>
        </w:rPr>
      </w:pPr>
      <w:r w:rsidRPr="00F73690">
        <w:rPr>
          <w:rFonts w:asciiTheme="majorHAnsi" w:hAnsiTheme="majorHAnsi"/>
          <w:lang w:val="es-ES"/>
        </w:rPr>
        <w:lastRenderedPageBreak/>
        <w:t>Por consiguiente, la FAO se ha comprometido a reunir a los corresponsales nacionales y otros expertos mediante una serie de talleres para mejorar los métodos operacionales de recopilación de datos y presentación de informes sobre la exten</w:t>
      </w:r>
      <w:r>
        <w:rPr>
          <w:rFonts w:asciiTheme="majorHAnsi" w:hAnsiTheme="majorHAnsi"/>
          <w:lang w:val="es-ES"/>
        </w:rPr>
        <w:t xml:space="preserve">sión de los bosques primarios. </w:t>
      </w:r>
      <w:r w:rsidRPr="00F73690">
        <w:rPr>
          <w:rFonts w:asciiTheme="majorHAnsi" w:hAnsiTheme="majorHAnsi"/>
          <w:lang w:val="es-ES"/>
        </w:rPr>
        <w:t xml:space="preserve">El objetivo de estos talleres es aumentar la coherencia de los requisitos y </w:t>
      </w:r>
      <w:r>
        <w:rPr>
          <w:rFonts w:asciiTheme="majorHAnsi" w:hAnsiTheme="majorHAnsi"/>
          <w:lang w:val="es-ES"/>
        </w:rPr>
        <w:t>la programación</w:t>
      </w:r>
      <w:r w:rsidRPr="00F73690">
        <w:rPr>
          <w:rFonts w:asciiTheme="majorHAnsi" w:hAnsiTheme="majorHAnsi"/>
          <w:lang w:val="es-ES"/>
        </w:rPr>
        <w:t xml:space="preserve"> de </w:t>
      </w:r>
      <w:r>
        <w:rPr>
          <w:rFonts w:asciiTheme="majorHAnsi" w:hAnsiTheme="majorHAnsi"/>
          <w:lang w:val="es-ES"/>
        </w:rPr>
        <w:t xml:space="preserve">la </w:t>
      </w:r>
      <w:r w:rsidRPr="00F73690">
        <w:rPr>
          <w:rFonts w:asciiTheme="majorHAnsi" w:hAnsiTheme="majorHAnsi"/>
          <w:lang w:val="es-ES"/>
        </w:rPr>
        <w:t xml:space="preserve">recopilación de datos y mejorar la comparabilidad entre los países de las estimaciones de la extensión de los bosques primarios. Los cursos prácticos se celebrarán </w:t>
      </w:r>
      <w:r>
        <w:rPr>
          <w:rFonts w:asciiTheme="majorHAnsi" w:hAnsiTheme="majorHAnsi"/>
          <w:lang w:val="es-ES"/>
        </w:rPr>
        <w:t>a lo largo</w:t>
      </w:r>
      <w:r w:rsidRPr="00F73690">
        <w:rPr>
          <w:rFonts w:asciiTheme="majorHAnsi" w:hAnsiTheme="majorHAnsi"/>
          <w:lang w:val="es-ES"/>
        </w:rPr>
        <w:t xml:space="preserve"> de 2020-2021 en diferentes regiones en función de las diferencias ecológicas, geográficas, lingüísticas y de ordenación forestal de los bosques primarios. El primer taller, para el bioma boreal, está previsto para el 17-19 de marzo de 2020 en Ottawa (Canadá).  </w:t>
      </w:r>
    </w:p>
    <w:p w14:paraId="55804FBD" w14:textId="565E0618" w:rsidR="00ED0651" w:rsidRPr="00F73690" w:rsidRDefault="00ED0651" w:rsidP="00ED0651">
      <w:pPr>
        <w:rPr>
          <w:rFonts w:asciiTheme="majorHAnsi" w:hAnsiTheme="majorHAnsi"/>
          <w:lang w:val="es-ES"/>
        </w:rPr>
      </w:pPr>
      <w:r w:rsidRPr="00F73690">
        <w:rPr>
          <w:rFonts w:asciiTheme="majorHAnsi" w:hAnsiTheme="majorHAnsi"/>
          <w:lang w:val="es-ES"/>
        </w:rPr>
        <w:t>A fin de fa</w:t>
      </w:r>
      <w:r>
        <w:rPr>
          <w:rFonts w:asciiTheme="majorHAnsi" w:hAnsiTheme="majorHAnsi"/>
          <w:lang w:val="es-ES"/>
        </w:rPr>
        <w:t>cilitar el debate en estos talleres</w:t>
      </w:r>
      <w:r w:rsidRPr="00F73690">
        <w:rPr>
          <w:rFonts w:asciiTheme="majorHAnsi" w:hAnsiTheme="majorHAnsi"/>
          <w:lang w:val="es-ES"/>
        </w:rPr>
        <w:t xml:space="preserve">, se está preparando un </w:t>
      </w:r>
      <w:hyperlink r:id="rId9" w:history="1">
        <w:r w:rsidRPr="005E138C">
          <w:rPr>
            <w:rStyle w:val="Hyperlink"/>
            <w:rFonts w:asciiTheme="majorHAnsi" w:hAnsiTheme="majorHAnsi"/>
            <w:b/>
            <w:lang w:val="es-ES"/>
          </w:rPr>
          <w:t>documento de antecedentes</w:t>
        </w:r>
      </w:hyperlink>
      <w:r w:rsidR="005E138C">
        <w:rPr>
          <w:rFonts w:asciiTheme="majorHAnsi" w:hAnsiTheme="majorHAnsi"/>
          <w:b/>
          <w:lang w:val="es-ES"/>
        </w:rPr>
        <w:t xml:space="preserve"> (disponible en inglés)</w:t>
      </w:r>
      <w:r w:rsidRPr="00F73690">
        <w:rPr>
          <w:rFonts w:asciiTheme="majorHAnsi" w:hAnsiTheme="majorHAnsi"/>
          <w:lang w:val="es-ES"/>
        </w:rPr>
        <w:t xml:space="preserve"> en el que se resume la forma en que se ha evaluado la extensión de los bosques primarios hasta la fecha, se identifican los nuevos métodos que podrían ofrecer alternativas útiles a los métodos existentes y se ofrecen opciones </w:t>
      </w:r>
      <w:r>
        <w:rPr>
          <w:rFonts w:asciiTheme="majorHAnsi" w:hAnsiTheme="majorHAnsi"/>
          <w:lang w:val="es-ES"/>
        </w:rPr>
        <w:t>que pueden ser debatidas</w:t>
      </w:r>
      <w:r w:rsidRPr="00F73690">
        <w:rPr>
          <w:rFonts w:asciiTheme="majorHAnsi" w:hAnsiTheme="majorHAnsi"/>
          <w:lang w:val="es-ES"/>
        </w:rPr>
        <w:t xml:space="preserve"> </w:t>
      </w:r>
      <w:r>
        <w:rPr>
          <w:rFonts w:asciiTheme="majorHAnsi" w:hAnsiTheme="majorHAnsi"/>
          <w:lang w:val="es-ES"/>
        </w:rPr>
        <w:t>por</w:t>
      </w:r>
      <w:r w:rsidRPr="00F73690">
        <w:rPr>
          <w:rFonts w:asciiTheme="majorHAnsi" w:hAnsiTheme="majorHAnsi"/>
          <w:lang w:val="es-ES"/>
        </w:rPr>
        <w:t xml:space="preserve"> los participantes en </w:t>
      </w:r>
      <w:r>
        <w:rPr>
          <w:rFonts w:asciiTheme="majorHAnsi" w:hAnsiTheme="majorHAnsi"/>
          <w:lang w:val="es-ES"/>
        </w:rPr>
        <w:t>los talleres</w:t>
      </w:r>
      <w:r w:rsidRPr="00F73690">
        <w:rPr>
          <w:rFonts w:asciiTheme="majorHAnsi" w:hAnsiTheme="majorHAnsi"/>
          <w:lang w:val="es-ES"/>
        </w:rPr>
        <w:t xml:space="preserve">. </w:t>
      </w:r>
    </w:p>
    <w:p w14:paraId="367FF228" w14:textId="77777777" w:rsidR="00ED0651" w:rsidRPr="00F73690" w:rsidRDefault="00ED0651" w:rsidP="00ED0651">
      <w:pPr>
        <w:rPr>
          <w:rFonts w:asciiTheme="majorHAnsi" w:hAnsiTheme="majorHAnsi"/>
        </w:rPr>
      </w:pPr>
      <w:r>
        <w:rPr>
          <w:rFonts w:asciiTheme="majorHAnsi" w:hAnsiTheme="majorHAnsi"/>
        </w:rPr>
        <w:t xml:space="preserve">El </w:t>
      </w:r>
      <w:proofErr w:type="spellStart"/>
      <w:r>
        <w:rPr>
          <w:rFonts w:asciiTheme="majorHAnsi" w:hAnsiTheme="majorHAnsi"/>
        </w:rPr>
        <w:t>documento</w:t>
      </w:r>
      <w:proofErr w:type="spellEnd"/>
      <w:r>
        <w:rPr>
          <w:rFonts w:asciiTheme="majorHAnsi" w:hAnsiTheme="majorHAnsi"/>
        </w:rPr>
        <w:t xml:space="preserve"> </w:t>
      </w:r>
      <w:proofErr w:type="spellStart"/>
      <w:r>
        <w:rPr>
          <w:rFonts w:asciiTheme="majorHAnsi" w:hAnsiTheme="majorHAnsi"/>
        </w:rPr>
        <w:t>presenta</w:t>
      </w:r>
      <w:proofErr w:type="spellEnd"/>
    </w:p>
    <w:p w14:paraId="6579C2F8" w14:textId="77777777" w:rsidR="00ED0651" w:rsidRPr="00D13C28" w:rsidRDefault="00ED0651" w:rsidP="00ED0651">
      <w:pPr>
        <w:pStyle w:val="ListParagraph"/>
        <w:numPr>
          <w:ilvl w:val="0"/>
          <w:numId w:val="23"/>
        </w:numPr>
        <w:contextualSpacing/>
        <w:rPr>
          <w:lang w:val="es-ES"/>
        </w:rPr>
      </w:pPr>
      <w:r w:rsidRPr="00D13C28">
        <w:rPr>
          <w:lang w:val="es-ES"/>
        </w:rPr>
        <w:t>Un examen y evaluación de las definiciones relativas a los bosques primarios;</w:t>
      </w:r>
    </w:p>
    <w:p w14:paraId="0B398727" w14:textId="77777777" w:rsidR="00ED0651" w:rsidRPr="00D13C28" w:rsidRDefault="00ED0651" w:rsidP="00ED0651">
      <w:pPr>
        <w:pStyle w:val="ListParagraph"/>
        <w:numPr>
          <w:ilvl w:val="0"/>
          <w:numId w:val="23"/>
        </w:numPr>
        <w:contextualSpacing/>
        <w:rPr>
          <w:lang w:val="es-ES"/>
        </w:rPr>
      </w:pPr>
      <w:r w:rsidRPr="00D13C28">
        <w:rPr>
          <w:lang w:val="es-ES"/>
        </w:rPr>
        <w:t xml:space="preserve">Un examen </w:t>
      </w:r>
      <w:r>
        <w:rPr>
          <w:lang w:val="es-ES"/>
        </w:rPr>
        <w:t>sobre cómo</w:t>
      </w:r>
      <w:r w:rsidRPr="00D13C28">
        <w:rPr>
          <w:lang w:val="es-ES"/>
        </w:rPr>
        <w:t xml:space="preserve"> se ha informado sobre los bosques primarios en las FRA hasta la fecha;</w:t>
      </w:r>
    </w:p>
    <w:p w14:paraId="39029B97" w14:textId="77777777" w:rsidR="00ED0651" w:rsidRPr="00D13C28" w:rsidRDefault="00ED0651" w:rsidP="00ED0651">
      <w:pPr>
        <w:pStyle w:val="ListParagraph"/>
        <w:numPr>
          <w:ilvl w:val="0"/>
          <w:numId w:val="23"/>
        </w:numPr>
        <w:contextualSpacing/>
        <w:rPr>
          <w:lang w:val="es-ES"/>
        </w:rPr>
      </w:pPr>
      <w:r w:rsidRPr="00D13C28">
        <w:rPr>
          <w:lang w:val="es-ES"/>
        </w:rPr>
        <w:t xml:space="preserve">Una evaluación de los conjuntos de datos y métodos disponibles actualmente para cartografiar los bosques primarios y </w:t>
      </w:r>
      <w:r>
        <w:rPr>
          <w:lang w:val="es-ES"/>
        </w:rPr>
        <w:t>evaluar</w:t>
      </w:r>
      <w:r w:rsidRPr="00D13C28">
        <w:rPr>
          <w:lang w:val="es-ES"/>
        </w:rPr>
        <w:t xml:space="preserve"> su condición, superficie y tendencias; y </w:t>
      </w:r>
    </w:p>
    <w:p w14:paraId="3417C114" w14:textId="77777777" w:rsidR="00ED0651" w:rsidRPr="00D13C28" w:rsidRDefault="00ED0651" w:rsidP="00ED0651">
      <w:pPr>
        <w:pStyle w:val="ListParagraph"/>
        <w:numPr>
          <w:ilvl w:val="0"/>
          <w:numId w:val="23"/>
        </w:numPr>
        <w:spacing w:after="120" w:line="240" w:lineRule="auto"/>
        <w:contextualSpacing/>
        <w:rPr>
          <w:lang w:val="es-ES"/>
        </w:rPr>
      </w:pPr>
      <w:r w:rsidRPr="00D13C28">
        <w:rPr>
          <w:lang w:val="es-ES"/>
        </w:rPr>
        <w:t>Opciones para la futura definición, evaluación y presentación de informes sobre los bosques primarios.</w:t>
      </w:r>
    </w:p>
    <w:p w14:paraId="0E56F236" w14:textId="06DFBA27" w:rsidR="00ED0651" w:rsidRPr="00544165" w:rsidRDefault="00ED0651" w:rsidP="00ED0651">
      <w:pPr>
        <w:autoSpaceDE w:val="0"/>
        <w:autoSpaceDN w:val="0"/>
        <w:adjustRightInd w:val="0"/>
        <w:spacing w:after="200" w:line="276" w:lineRule="auto"/>
        <w:rPr>
          <w:rFonts w:asciiTheme="majorHAnsi" w:hAnsiTheme="majorHAnsi"/>
          <w:lang w:val="es-ES"/>
        </w:rPr>
      </w:pPr>
      <w:r w:rsidRPr="00544165">
        <w:rPr>
          <w:rFonts w:asciiTheme="majorHAnsi" w:hAnsiTheme="majorHAnsi"/>
          <w:lang w:val="es-ES"/>
        </w:rPr>
        <w:t xml:space="preserve">Mediante esta consulta electrónica, se invita a los corresponsales nacionales de </w:t>
      </w:r>
      <w:r>
        <w:rPr>
          <w:rFonts w:asciiTheme="majorHAnsi" w:hAnsiTheme="majorHAnsi"/>
          <w:lang w:val="es-ES"/>
        </w:rPr>
        <w:t>la FRA, las secretarías de las C</w:t>
      </w:r>
      <w:r w:rsidRPr="00544165">
        <w:rPr>
          <w:rFonts w:asciiTheme="majorHAnsi" w:hAnsiTheme="majorHAnsi"/>
          <w:lang w:val="es-ES"/>
        </w:rPr>
        <w:t xml:space="preserve">onvenciones de Río, la sociedad civil y otras partes interesadas a que formulen observaciones sobre el </w:t>
      </w:r>
      <w:r>
        <w:rPr>
          <w:rFonts w:asciiTheme="majorHAnsi" w:hAnsiTheme="majorHAnsi"/>
          <w:lang w:val="es-ES"/>
        </w:rPr>
        <w:t>borrador</w:t>
      </w:r>
      <w:r w:rsidRPr="00544165">
        <w:rPr>
          <w:rFonts w:asciiTheme="majorHAnsi" w:hAnsiTheme="majorHAnsi"/>
          <w:lang w:val="es-ES"/>
        </w:rPr>
        <w:t xml:space="preserve"> de</w:t>
      </w:r>
      <w:r>
        <w:rPr>
          <w:rFonts w:asciiTheme="majorHAnsi" w:hAnsiTheme="majorHAnsi"/>
          <w:lang w:val="es-ES"/>
        </w:rPr>
        <w:t>l</w:t>
      </w:r>
      <w:r w:rsidRPr="00544165">
        <w:rPr>
          <w:rFonts w:asciiTheme="majorHAnsi" w:hAnsiTheme="majorHAnsi"/>
          <w:lang w:val="es-ES"/>
        </w:rPr>
        <w:t xml:space="preserve"> documento de antecedentes. Las observaciones recibidas contribuirán a la preparación de la versión final </w:t>
      </w:r>
      <w:r>
        <w:rPr>
          <w:rFonts w:asciiTheme="majorHAnsi" w:hAnsiTheme="majorHAnsi"/>
          <w:lang w:val="es-ES"/>
        </w:rPr>
        <w:t>de este</w:t>
      </w:r>
      <w:r w:rsidRPr="00544165">
        <w:rPr>
          <w:rFonts w:asciiTheme="majorHAnsi" w:hAnsiTheme="majorHAnsi"/>
          <w:lang w:val="es-ES"/>
        </w:rPr>
        <w:t xml:space="preserve"> </w:t>
      </w:r>
      <w:hyperlink r:id="rId10" w:history="1">
        <w:r w:rsidRPr="005E138C">
          <w:rPr>
            <w:rStyle w:val="Hyperlink"/>
            <w:rFonts w:asciiTheme="majorHAnsi" w:hAnsiTheme="majorHAnsi"/>
            <w:lang w:val="es-ES"/>
          </w:rPr>
          <w:t>documento de antecedentes</w:t>
        </w:r>
      </w:hyperlink>
      <w:r w:rsidRPr="00544165">
        <w:rPr>
          <w:rFonts w:asciiTheme="majorHAnsi" w:hAnsiTheme="majorHAnsi"/>
          <w:lang w:val="es-ES"/>
        </w:rPr>
        <w:t xml:space="preserve">, que se presentará durante los </w:t>
      </w:r>
      <w:r>
        <w:rPr>
          <w:rFonts w:asciiTheme="majorHAnsi" w:hAnsiTheme="majorHAnsi"/>
          <w:lang w:val="es-ES"/>
        </w:rPr>
        <w:t>talleres</w:t>
      </w:r>
      <w:r w:rsidRPr="00544165">
        <w:rPr>
          <w:rFonts w:asciiTheme="majorHAnsi" w:hAnsiTheme="majorHAnsi"/>
          <w:lang w:val="es-ES"/>
        </w:rPr>
        <w:t xml:space="preserve"> regionales sobre bosques primarios. </w:t>
      </w:r>
      <w:bookmarkStart w:id="0" w:name="_GoBack"/>
      <w:bookmarkEnd w:id="0"/>
    </w:p>
    <w:p w14:paraId="3896C235" w14:textId="77777777" w:rsidR="00ED0651" w:rsidRPr="00544165" w:rsidRDefault="00ED0651" w:rsidP="00ED0651">
      <w:pPr>
        <w:autoSpaceDE w:val="0"/>
        <w:autoSpaceDN w:val="0"/>
        <w:adjustRightInd w:val="0"/>
        <w:spacing w:after="200" w:line="276" w:lineRule="auto"/>
        <w:rPr>
          <w:rFonts w:asciiTheme="majorHAnsi" w:hAnsiTheme="majorHAnsi"/>
          <w:lang w:val="es-ES"/>
        </w:rPr>
      </w:pPr>
      <w:r w:rsidRPr="00544165">
        <w:rPr>
          <w:rFonts w:asciiTheme="majorHAnsi" w:hAnsiTheme="majorHAnsi"/>
          <w:lang w:val="es-ES"/>
        </w:rPr>
        <w:t xml:space="preserve">Al formular sus observaciones, sírvase responder a las siguientes preguntas </w:t>
      </w:r>
      <w:r>
        <w:rPr>
          <w:rFonts w:asciiTheme="majorHAnsi" w:hAnsiTheme="majorHAnsi"/>
          <w:lang w:val="es-ES"/>
        </w:rPr>
        <w:t>orientativas</w:t>
      </w:r>
      <w:r w:rsidRPr="00544165">
        <w:rPr>
          <w:rFonts w:asciiTheme="majorHAnsi" w:hAnsiTheme="majorHAnsi"/>
          <w:lang w:val="es-ES"/>
        </w:rPr>
        <w:t xml:space="preserve"> utilizando la plantilla proporcionada:</w:t>
      </w:r>
    </w:p>
    <w:p w14:paraId="0AA534C3" w14:textId="77777777" w:rsidR="00ED0651" w:rsidRPr="00A36576" w:rsidRDefault="00ED0651" w:rsidP="00ED0651">
      <w:pPr>
        <w:numPr>
          <w:ilvl w:val="0"/>
          <w:numId w:val="22"/>
        </w:numPr>
        <w:autoSpaceDE w:val="0"/>
        <w:autoSpaceDN w:val="0"/>
        <w:adjustRightInd w:val="0"/>
        <w:spacing w:after="200" w:line="276" w:lineRule="auto"/>
        <w:rPr>
          <w:rFonts w:asciiTheme="majorHAnsi" w:hAnsiTheme="majorHAnsi"/>
          <w:lang w:val="es-ES"/>
        </w:rPr>
      </w:pPr>
      <w:r w:rsidRPr="00A36576">
        <w:rPr>
          <w:rFonts w:asciiTheme="majorHAnsi" w:hAnsiTheme="majorHAnsi"/>
          <w:lang w:val="es-ES"/>
        </w:rPr>
        <w:t>¿Es la definición d</w:t>
      </w:r>
      <w:r>
        <w:rPr>
          <w:rFonts w:asciiTheme="majorHAnsi" w:hAnsiTheme="majorHAnsi"/>
          <w:lang w:val="es-ES"/>
        </w:rPr>
        <w:t>e bosque primario de la FAO (</w:t>
      </w:r>
      <w:hyperlink r:id="rId11" w:history="1">
        <w:r w:rsidRPr="00D75C35">
          <w:rPr>
            <w:rStyle w:val="Hyperlink"/>
            <w:rFonts w:asciiTheme="majorHAnsi" w:hAnsiTheme="majorHAnsi"/>
            <w:lang w:val="es-ES"/>
          </w:rPr>
          <w:t>FRA, 2020</w:t>
        </w:r>
      </w:hyperlink>
      <w:r w:rsidRPr="00A36576">
        <w:rPr>
          <w:rFonts w:asciiTheme="majorHAnsi" w:hAnsiTheme="majorHAnsi"/>
          <w:lang w:val="es-ES"/>
        </w:rPr>
        <w:t>) adecuada para sus fines de evaluación y presentación de informes a nivel nacional, regional y mundial? En caso negativo, ¿qué criterios le gustaría añadir/eliminar de la definición de la FAO?</w:t>
      </w:r>
    </w:p>
    <w:p w14:paraId="7EE5D795" w14:textId="77777777" w:rsidR="00ED0651" w:rsidRPr="00A36576" w:rsidRDefault="00ED0651" w:rsidP="00ED0651">
      <w:pPr>
        <w:numPr>
          <w:ilvl w:val="0"/>
          <w:numId w:val="22"/>
        </w:numPr>
        <w:autoSpaceDE w:val="0"/>
        <w:autoSpaceDN w:val="0"/>
        <w:adjustRightInd w:val="0"/>
        <w:spacing w:after="200" w:line="276" w:lineRule="auto"/>
        <w:rPr>
          <w:rFonts w:asciiTheme="majorHAnsi" w:hAnsiTheme="majorHAnsi"/>
          <w:lang w:val="es-ES"/>
        </w:rPr>
      </w:pPr>
      <w:r w:rsidRPr="00A36576">
        <w:rPr>
          <w:rFonts w:asciiTheme="majorHAnsi" w:hAnsiTheme="majorHAnsi"/>
          <w:lang w:val="es-ES"/>
        </w:rPr>
        <w:t xml:space="preserve">¿Falta alguna cuestión importante en el documento de antecedentes? En caso afirmativo, sírvase especificar. </w:t>
      </w:r>
    </w:p>
    <w:p w14:paraId="528C588D" w14:textId="77777777" w:rsidR="00ED0651" w:rsidRPr="00A36576" w:rsidRDefault="00ED0651" w:rsidP="00ED0651">
      <w:pPr>
        <w:numPr>
          <w:ilvl w:val="0"/>
          <w:numId w:val="22"/>
        </w:numPr>
        <w:autoSpaceDE w:val="0"/>
        <w:autoSpaceDN w:val="0"/>
        <w:adjustRightInd w:val="0"/>
        <w:spacing w:after="200" w:line="276" w:lineRule="auto"/>
        <w:rPr>
          <w:rFonts w:asciiTheme="majorHAnsi" w:hAnsiTheme="majorHAnsi"/>
          <w:lang w:val="es-ES"/>
        </w:rPr>
      </w:pPr>
      <w:r>
        <w:rPr>
          <w:rFonts w:asciiTheme="majorHAnsi" w:hAnsiTheme="majorHAnsi"/>
          <w:lang w:val="es-ES"/>
        </w:rPr>
        <w:t>¿Qué metodología y datos -</w:t>
      </w:r>
      <w:r w:rsidRPr="00A36576">
        <w:rPr>
          <w:rFonts w:asciiTheme="majorHAnsi" w:hAnsiTheme="majorHAnsi"/>
          <w:lang w:val="es-ES"/>
        </w:rPr>
        <w:t>si los hay</w:t>
      </w:r>
      <w:r>
        <w:rPr>
          <w:rFonts w:asciiTheme="majorHAnsi" w:hAnsiTheme="majorHAnsi"/>
          <w:lang w:val="es-ES"/>
        </w:rPr>
        <w:t>-</w:t>
      </w:r>
      <w:r w:rsidRPr="00A36576">
        <w:rPr>
          <w:rFonts w:asciiTheme="majorHAnsi" w:hAnsiTheme="majorHAnsi"/>
          <w:lang w:val="es-ES"/>
        </w:rPr>
        <w:t xml:space="preserve">, </w:t>
      </w:r>
      <w:r>
        <w:rPr>
          <w:rFonts w:asciiTheme="majorHAnsi" w:hAnsiTheme="majorHAnsi"/>
          <w:lang w:val="es-ES"/>
        </w:rPr>
        <w:t>usa</w:t>
      </w:r>
      <w:r w:rsidRPr="00A36576">
        <w:rPr>
          <w:rFonts w:asciiTheme="majorHAnsi" w:hAnsiTheme="majorHAnsi"/>
          <w:lang w:val="es-ES"/>
        </w:rPr>
        <w:t xml:space="preserve"> para evaluar el área de bosque primario y sus cambios? </w:t>
      </w:r>
    </w:p>
    <w:p w14:paraId="6D2E08F0" w14:textId="77777777" w:rsidR="00ED0651" w:rsidRPr="00A36576" w:rsidRDefault="00ED0651" w:rsidP="00ED0651">
      <w:pPr>
        <w:numPr>
          <w:ilvl w:val="0"/>
          <w:numId w:val="22"/>
        </w:numPr>
        <w:autoSpaceDE w:val="0"/>
        <w:autoSpaceDN w:val="0"/>
        <w:adjustRightInd w:val="0"/>
        <w:spacing w:after="200" w:line="276" w:lineRule="auto"/>
        <w:rPr>
          <w:rFonts w:asciiTheme="majorHAnsi" w:hAnsiTheme="majorHAnsi"/>
          <w:lang w:val="es-ES"/>
        </w:rPr>
      </w:pPr>
      <w:r w:rsidRPr="00A36576">
        <w:rPr>
          <w:rFonts w:asciiTheme="majorHAnsi" w:hAnsiTheme="majorHAnsi"/>
          <w:lang w:val="es-ES"/>
        </w:rPr>
        <w:t xml:space="preserve">¿Qué cambios metodológicos serían necesarios para mejorar la presentación de informes sobre la superficie de bosques primarios y sus cambios a nivel nacional, regional y mundial, haciendo especial hincapié en el aumento de la coherencia entre los países? </w:t>
      </w:r>
    </w:p>
    <w:p w14:paraId="1A19D8B9" w14:textId="77777777" w:rsidR="00ED0651" w:rsidRPr="00A36576" w:rsidRDefault="00ED0651" w:rsidP="00ED0651">
      <w:pPr>
        <w:numPr>
          <w:ilvl w:val="0"/>
          <w:numId w:val="22"/>
        </w:numPr>
        <w:autoSpaceDE w:val="0"/>
        <w:autoSpaceDN w:val="0"/>
        <w:adjustRightInd w:val="0"/>
        <w:spacing w:after="200" w:line="276" w:lineRule="auto"/>
        <w:rPr>
          <w:rFonts w:asciiTheme="majorHAnsi" w:hAnsiTheme="majorHAnsi"/>
          <w:lang w:val="es-ES"/>
        </w:rPr>
      </w:pPr>
      <w:r w:rsidRPr="00A36576">
        <w:rPr>
          <w:rFonts w:asciiTheme="majorHAnsi" w:hAnsiTheme="majorHAnsi"/>
          <w:lang w:val="es-ES"/>
        </w:rPr>
        <w:t xml:space="preserve">¿Cómo puede la FAO ayudar a los países a mejorar sus informes sobre la superficie de </w:t>
      </w:r>
      <w:r>
        <w:rPr>
          <w:rFonts w:asciiTheme="majorHAnsi" w:hAnsiTheme="majorHAnsi"/>
          <w:lang w:val="es-ES"/>
        </w:rPr>
        <w:t xml:space="preserve">los </w:t>
      </w:r>
      <w:r w:rsidRPr="00A36576">
        <w:rPr>
          <w:rFonts w:asciiTheme="majorHAnsi" w:hAnsiTheme="majorHAnsi"/>
          <w:lang w:val="es-ES"/>
        </w:rPr>
        <w:t>bosques primarios?</w:t>
      </w:r>
    </w:p>
    <w:p w14:paraId="214988A5" w14:textId="77777777" w:rsidR="00ED0651" w:rsidRPr="00ED0651" w:rsidRDefault="00ED0651" w:rsidP="00277DF2">
      <w:pPr>
        <w:rPr>
          <w:lang w:val="es-ES"/>
        </w:rPr>
      </w:pPr>
    </w:p>
    <w:sectPr w:rsidR="00ED0651" w:rsidRPr="00ED0651"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58F3" w14:textId="77777777" w:rsidR="00A978A6" w:rsidRDefault="00A978A6" w:rsidP="00D079C6">
      <w:pPr>
        <w:spacing w:after="0"/>
      </w:pPr>
      <w:r>
        <w:separator/>
      </w:r>
    </w:p>
    <w:p w14:paraId="78152DE0" w14:textId="77777777" w:rsidR="00A978A6" w:rsidRDefault="00A978A6"/>
  </w:endnote>
  <w:endnote w:type="continuationSeparator" w:id="0">
    <w:p w14:paraId="64024F33" w14:textId="77777777" w:rsidR="00A978A6" w:rsidRDefault="00A978A6" w:rsidP="00D079C6">
      <w:pPr>
        <w:spacing w:after="0"/>
      </w:pPr>
      <w:r>
        <w:continuationSeparator/>
      </w:r>
    </w:p>
    <w:p w14:paraId="47A551A9" w14:textId="77777777" w:rsidR="00A978A6" w:rsidRDefault="00A9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01B38905" w14:textId="77777777" w:rsidTr="008F2ADB">
      <w:tc>
        <w:tcPr>
          <w:tcW w:w="9639" w:type="dxa"/>
        </w:tcPr>
        <w:p w14:paraId="0E7D8DBF" w14:textId="77777777" w:rsidR="00B655B5" w:rsidRPr="00351B73" w:rsidRDefault="00B655B5" w:rsidP="00EB3574">
          <w:pPr>
            <w:pStyle w:val="Footer"/>
            <w:jc w:val="center"/>
            <w:rPr>
              <w:b/>
              <w:color w:val="C00000"/>
            </w:rPr>
          </w:pPr>
        </w:p>
      </w:tc>
    </w:tr>
  </w:tbl>
  <w:p w14:paraId="5F9C33DF" w14:textId="77777777" w:rsidR="00B655B5" w:rsidRDefault="00B655B5" w:rsidP="008E48A2">
    <w:pPr>
      <w:pStyle w:val="Footer"/>
      <w:jc w:val="center"/>
      <w:rPr>
        <w:b/>
        <w:color w:val="C00000"/>
      </w:rPr>
    </w:pPr>
  </w:p>
  <w:p w14:paraId="067ECE8E" w14:textId="77777777" w:rsidR="00B655B5" w:rsidRPr="00A448AD" w:rsidRDefault="00B655B5" w:rsidP="00135B0D">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49C6CE37" w14:textId="77777777" w:rsidR="00B655B5" w:rsidRPr="00A448AD" w:rsidRDefault="00B655B5" w:rsidP="008F2ADB">
    <w:pPr>
      <w:pStyle w:val="Footer"/>
      <w:jc w:val="left"/>
      <w:rPr>
        <w:b/>
        <w:color w:val="31849B" w:themeColor="accent5" w:themeShade="BF"/>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14:paraId="2F8FFB5A" w14:textId="77777777" w:rsidTr="00E6703B">
      <w:tc>
        <w:tcPr>
          <w:tcW w:w="9639" w:type="dxa"/>
        </w:tcPr>
        <w:p w14:paraId="7517DD41" w14:textId="77777777" w:rsidR="00B655B5" w:rsidRPr="00351B73" w:rsidRDefault="00B655B5" w:rsidP="00E6703B">
          <w:pPr>
            <w:pStyle w:val="Footer"/>
            <w:jc w:val="center"/>
            <w:rPr>
              <w:b/>
              <w:color w:val="C00000"/>
            </w:rPr>
          </w:pPr>
        </w:p>
      </w:tc>
    </w:tr>
  </w:tbl>
  <w:p w14:paraId="41AA8589" w14:textId="77777777" w:rsidR="00B655B5" w:rsidRDefault="00B655B5" w:rsidP="008F2ADB">
    <w:pPr>
      <w:pStyle w:val="Footer"/>
      <w:jc w:val="center"/>
      <w:rPr>
        <w:b/>
        <w:color w:val="C00000"/>
      </w:rPr>
    </w:pPr>
  </w:p>
  <w:p w14:paraId="45D1AA71" w14:textId="77777777" w:rsidR="00B655B5" w:rsidRPr="00A448AD" w:rsidRDefault="00B655B5"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17848A71" w14:textId="77777777" w:rsidR="00B655B5" w:rsidRPr="00A448AD" w:rsidRDefault="00B655B5"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C7E40" w14:textId="77777777" w:rsidR="00A978A6" w:rsidRDefault="00A978A6" w:rsidP="00D079C6">
      <w:pPr>
        <w:spacing w:after="0"/>
      </w:pPr>
      <w:r>
        <w:separator/>
      </w:r>
    </w:p>
    <w:p w14:paraId="0EF440FC" w14:textId="77777777" w:rsidR="00A978A6" w:rsidRDefault="00A978A6"/>
  </w:footnote>
  <w:footnote w:type="continuationSeparator" w:id="0">
    <w:p w14:paraId="49B76280" w14:textId="77777777" w:rsidR="00A978A6" w:rsidRDefault="00A978A6" w:rsidP="00D079C6">
      <w:pPr>
        <w:spacing w:after="0"/>
      </w:pPr>
      <w:r>
        <w:continuationSeparator/>
      </w:r>
    </w:p>
    <w:p w14:paraId="1B4AA1D1" w14:textId="77777777" w:rsidR="00A978A6" w:rsidRDefault="00A978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655B5" w:rsidRPr="005E138C" w14:paraId="2BE09B7C" w14:textId="77777777" w:rsidTr="00220FC1">
      <w:tc>
        <w:tcPr>
          <w:tcW w:w="249" w:type="pct"/>
        </w:tcPr>
        <w:p w14:paraId="4690B6D6" w14:textId="006C9762" w:rsidR="00B655B5" w:rsidRPr="00B01341" w:rsidRDefault="00B655B5">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5E138C">
            <w:rPr>
              <w:noProof/>
              <w:color w:val="31849B"/>
              <w:sz w:val="20"/>
              <w:szCs w:val="20"/>
            </w:rPr>
            <w:t>2</w:t>
          </w:r>
          <w:r w:rsidRPr="00B01341">
            <w:rPr>
              <w:color w:val="31849B"/>
              <w:sz w:val="20"/>
              <w:szCs w:val="20"/>
            </w:rPr>
            <w:fldChar w:fldCharType="end"/>
          </w:r>
        </w:p>
      </w:tc>
      <w:tc>
        <w:tcPr>
          <w:tcW w:w="4751" w:type="pct"/>
        </w:tcPr>
        <w:p w14:paraId="38C2FFEB" w14:textId="0AB7C2B7" w:rsidR="00B655B5" w:rsidRPr="00FF5702" w:rsidRDefault="00ED0651" w:rsidP="00384748">
          <w:pPr>
            <w:pStyle w:val="top"/>
            <w:rPr>
              <w:lang w:val="es-ES_tradnl"/>
            </w:rPr>
          </w:pPr>
          <w:r w:rsidRPr="00ED0651">
            <w:rPr>
              <w:lang w:val="es-ES_tradnl"/>
            </w:rPr>
            <w:t>Hacia una mejor información sobre los bosques primarios</w:t>
          </w:r>
        </w:p>
      </w:tc>
    </w:tr>
  </w:tbl>
  <w:p w14:paraId="62B9B7F7" w14:textId="77777777" w:rsidR="00B655B5" w:rsidRPr="00384748" w:rsidRDefault="00B655B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CA97" w14:textId="77777777" w:rsidR="00906040" w:rsidRDefault="00906040" w:rsidP="00906040">
    <w:pPr>
      <w:pStyle w:val="Header"/>
      <w:jc w:val="left"/>
      <w:rPr>
        <w:b/>
        <w:color w:val="FFFFFF"/>
      </w:rPr>
    </w:pPr>
    <w:r>
      <w:rPr>
        <w:b/>
        <w:noProof/>
        <w:color w:val="FFFFFF"/>
        <w:lang w:val="en-GB" w:eastAsia="en-GB"/>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906040" w:rsidRDefault="00906040" w:rsidP="00906040">
    <w:pPr>
      <w:pStyle w:val="Header"/>
      <w:jc w:val="right"/>
      <w:rPr>
        <w:b/>
        <w:color w:val="FFFFFF"/>
      </w:rPr>
    </w:pPr>
  </w:p>
  <w:p w14:paraId="03EE9C23" w14:textId="53F5ECEA" w:rsidR="00906040" w:rsidRPr="00466D88" w:rsidRDefault="00466D88" w:rsidP="00466D88">
    <w:pPr>
      <w:pStyle w:val="Heading4"/>
    </w:pPr>
    <w:r>
      <w:rPr>
        <w:noProof/>
        <w:lang w:val="en-GB" w:eastAsia="en-GB"/>
      </w:rPr>
      <w:drawing>
        <wp:inline distT="0" distB="0" distL="0" distR="0" wp14:anchorId="0840E30C" wp14:editId="04363AA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14:paraId="3F5CC036" w14:textId="77777777" w:rsidTr="00BE0F13">
      <w:trPr>
        <w:jc w:val="center"/>
      </w:trPr>
      <w:tc>
        <w:tcPr>
          <w:tcW w:w="9639" w:type="dxa"/>
          <w:shd w:val="clear" w:color="auto" w:fill="DAEEF3" w:themeFill="accent5" w:themeFillTint="33"/>
        </w:tcPr>
        <w:p w14:paraId="73E8A707" w14:textId="77777777" w:rsidR="00906040" w:rsidRPr="0043646E" w:rsidRDefault="00906040" w:rsidP="00906040">
          <w:pPr>
            <w:pStyle w:val="Heading6"/>
          </w:pPr>
          <w:r>
            <w:t>TEMA</w:t>
          </w:r>
        </w:p>
      </w:tc>
    </w:tr>
    <w:tr w:rsidR="00906040" w:rsidRPr="005E138C" w14:paraId="08DE927D" w14:textId="77777777" w:rsidTr="00BE0F13">
      <w:trPr>
        <w:jc w:val="center"/>
      </w:trPr>
      <w:tc>
        <w:tcPr>
          <w:tcW w:w="9639" w:type="dxa"/>
          <w:shd w:val="clear" w:color="auto" w:fill="FFFFFF" w:themeFill="background1"/>
        </w:tcPr>
        <w:p w14:paraId="6446BD71" w14:textId="2CD07ACD" w:rsidR="00906040" w:rsidRPr="00A448AD" w:rsidRDefault="00906040" w:rsidP="005E138C">
          <w:pPr>
            <w:spacing w:after="0" w:line="276" w:lineRule="auto"/>
            <w:jc w:val="center"/>
            <w:rPr>
              <w:rFonts w:asciiTheme="majorHAnsi" w:hAnsiTheme="majorHAnsi"/>
              <w:b/>
              <w:color w:val="31849B" w:themeColor="accent5" w:themeShade="BF"/>
              <w:lang w:val="es-ES"/>
            </w:rPr>
          </w:pPr>
          <w:r w:rsidRPr="00A448AD">
            <w:rPr>
              <w:rFonts w:asciiTheme="majorHAnsi" w:hAnsiTheme="majorHAnsi"/>
              <w:b/>
              <w:lang w:val="es-ES"/>
            </w:rPr>
            <w:t>Debate número 1</w:t>
          </w:r>
          <w:r w:rsidR="00ED0651">
            <w:rPr>
              <w:rFonts w:asciiTheme="majorHAnsi" w:hAnsiTheme="majorHAnsi"/>
              <w:b/>
              <w:lang w:val="es-ES"/>
            </w:rPr>
            <w:t>63</w:t>
          </w:r>
          <w:r w:rsidRPr="00A448AD">
            <w:rPr>
              <w:rFonts w:asciiTheme="majorHAnsi" w:hAnsiTheme="majorHAnsi"/>
              <w:b/>
              <w:lang w:val="es-ES"/>
            </w:rPr>
            <w:t xml:space="preserve">  </w:t>
          </w:r>
          <w:r w:rsidRPr="00B655B5">
            <w:rPr>
              <w:rFonts w:ascii="Wingdings" w:hAnsi="Wingdings"/>
              <w:color w:val="31849B" w:themeColor="accent5" w:themeShade="BF"/>
            </w:rPr>
            <w:t></w:t>
          </w:r>
          <w:r w:rsidR="00ED0651">
            <w:rPr>
              <w:rFonts w:asciiTheme="majorHAnsi" w:hAnsiTheme="majorHAnsi"/>
              <w:b/>
              <w:lang w:val="es-ES"/>
            </w:rPr>
            <w:t xml:space="preserve">  1</w:t>
          </w:r>
          <w:r w:rsidR="005E138C">
            <w:rPr>
              <w:rFonts w:asciiTheme="majorHAnsi" w:hAnsiTheme="majorHAnsi"/>
              <w:b/>
              <w:lang w:val="es-ES"/>
            </w:rPr>
            <w:t>2</w:t>
          </w:r>
          <w:r w:rsidR="00ED0651">
            <w:rPr>
              <w:rFonts w:asciiTheme="majorHAnsi" w:hAnsiTheme="majorHAnsi"/>
              <w:b/>
              <w:lang w:val="es-ES"/>
            </w:rPr>
            <w:t>.02.2020 – 2</w:t>
          </w:r>
          <w:r w:rsidR="005E138C">
            <w:rPr>
              <w:rFonts w:asciiTheme="majorHAnsi" w:hAnsiTheme="majorHAnsi"/>
              <w:b/>
              <w:lang w:val="es-ES"/>
            </w:rPr>
            <w:t>5</w:t>
          </w:r>
          <w:r w:rsidR="00ED0651">
            <w:rPr>
              <w:rFonts w:asciiTheme="majorHAnsi" w:hAnsiTheme="majorHAnsi"/>
              <w:b/>
              <w:lang w:val="es-ES"/>
            </w:rPr>
            <w:t>.02.2020</w:t>
          </w:r>
          <w:r w:rsidRPr="00A448AD">
            <w:rPr>
              <w:rFonts w:asciiTheme="majorHAnsi" w:hAnsiTheme="majorHAnsi"/>
              <w:b/>
              <w:color w:val="31849B" w:themeColor="accent5" w:themeShade="BF"/>
              <w:lang w:val="es-ES"/>
            </w:rPr>
            <w:br/>
          </w:r>
          <w:r>
            <w:rPr>
              <w:noProof/>
              <w:lang w:val="en-GB" w:eastAsia="en-GB"/>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448AD">
            <w:rPr>
              <w:lang w:val="es-ES"/>
            </w:rPr>
            <w:t xml:space="preserve">   </w:t>
          </w:r>
          <w:hyperlink r:id="rId4" w:history="1">
            <w:r w:rsidR="00ED0651" w:rsidRPr="00ED0651">
              <w:rPr>
                <w:rStyle w:val="Hyperlink"/>
                <w:lang w:val="es-ES"/>
              </w:rPr>
              <w:t>www.fao.org/fsnforum/es/activities/discussions/primary-forest</w:t>
            </w:r>
          </w:hyperlink>
        </w:p>
      </w:tc>
    </w:tr>
  </w:tbl>
  <w:p w14:paraId="5DA6713E" w14:textId="77777777" w:rsidR="00906040" w:rsidRPr="00A448AD" w:rsidRDefault="00906040" w:rsidP="00906040">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6C0140A"/>
    <w:multiLevelType w:val="hybridMultilevel"/>
    <w:tmpl w:val="D2EE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A2B75"/>
    <w:multiLevelType w:val="multilevel"/>
    <w:tmpl w:val="BB8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53057"/>
    <w:multiLevelType w:val="hybridMultilevel"/>
    <w:tmpl w:val="7D8E43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544A1"/>
    <w:multiLevelType w:val="hybridMultilevel"/>
    <w:tmpl w:val="FFFFFFFF"/>
    <w:lvl w:ilvl="0" w:tplc="2FA40706">
      <w:start w:val="1"/>
      <w:numFmt w:val="decimal"/>
      <w:lvlText w:val="%1."/>
      <w:lvlJc w:val="left"/>
      <w:pPr>
        <w:ind w:left="720" w:hanging="360"/>
      </w:pPr>
    </w:lvl>
    <w:lvl w:ilvl="1" w:tplc="EFE4A3EA">
      <w:start w:val="1"/>
      <w:numFmt w:val="lowerLetter"/>
      <w:lvlText w:val="%2."/>
      <w:lvlJc w:val="left"/>
      <w:pPr>
        <w:ind w:left="1440" w:hanging="360"/>
      </w:pPr>
    </w:lvl>
    <w:lvl w:ilvl="2" w:tplc="D9A4FF86">
      <w:start w:val="1"/>
      <w:numFmt w:val="lowerRoman"/>
      <w:lvlText w:val="%3."/>
      <w:lvlJc w:val="right"/>
      <w:pPr>
        <w:ind w:left="2160" w:hanging="180"/>
      </w:pPr>
    </w:lvl>
    <w:lvl w:ilvl="3" w:tplc="6E228A80">
      <w:start w:val="1"/>
      <w:numFmt w:val="decimal"/>
      <w:lvlText w:val="%4."/>
      <w:lvlJc w:val="left"/>
      <w:pPr>
        <w:ind w:left="2880" w:hanging="360"/>
      </w:pPr>
    </w:lvl>
    <w:lvl w:ilvl="4" w:tplc="DF9C004E">
      <w:start w:val="1"/>
      <w:numFmt w:val="lowerLetter"/>
      <w:lvlText w:val="%5."/>
      <w:lvlJc w:val="left"/>
      <w:pPr>
        <w:ind w:left="3600" w:hanging="360"/>
      </w:pPr>
    </w:lvl>
    <w:lvl w:ilvl="5" w:tplc="1996D8C4">
      <w:start w:val="1"/>
      <w:numFmt w:val="lowerRoman"/>
      <w:lvlText w:val="%6."/>
      <w:lvlJc w:val="right"/>
      <w:pPr>
        <w:ind w:left="4320" w:hanging="180"/>
      </w:pPr>
    </w:lvl>
    <w:lvl w:ilvl="6" w:tplc="741E0A00">
      <w:start w:val="1"/>
      <w:numFmt w:val="decimal"/>
      <w:lvlText w:val="%7."/>
      <w:lvlJc w:val="left"/>
      <w:pPr>
        <w:ind w:left="5040" w:hanging="360"/>
      </w:pPr>
    </w:lvl>
    <w:lvl w:ilvl="7" w:tplc="DC2AC01E">
      <w:start w:val="1"/>
      <w:numFmt w:val="lowerLetter"/>
      <w:lvlText w:val="%8."/>
      <w:lvlJc w:val="left"/>
      <w:pPr>
        <w:ind w:left="5760" w:hanging="360"/>
      </w:pPr>
    </w:lvl>
    <w:lvl w:ilvl="8" w:tplc="B6DCB86E">
      <w:start w:val="1"/>
      <w:numFmt w:val="lowerRoman"/>
      <w:lvlText w:val="%9."/>
      <w:lvlJc w:val="right"/>
      <w:pPr>
        <w:ind w:left="6480" w:hanging="180"/>
      </w:p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2"/>
  </w:num>
  <w:num w:numId="15">
    <w:abstractNumId w:val="20"/>
  </w:num>
  <w:num w:numId="16">
    <w:abstractNumId w:val="6"/>
  </w:num>
  <w:num w:numId="17">
    <w:abstractNumId w:val="10"/>
  </w:num>
  <w:num w:numId="18">
    <w:abstractNumId w:val="3"/>
  </w:num>
  <w:num w:numId="19">
    <w:abstractNumId w:val="13"/>
  </w:num>
  <w:num w:numId="20">
    <w:abstractNumId w:val="1"/>
  </w:num>
  <w:num w:numId="21">
    <w:abstractNumId w:val="8"/>
  </w:num>
  <w:num w:numId="22">
    <w:abstractNumId w:val="19"/>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4651"/>
    <w:rsid w:val="001306A8"/>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6A5A"/>
    <w:rsid w:val="001E741B"/>
    <w:rsid w:val="001F6273"/>
    <w:rsid w:val="00207B16"/>
    <w:rsid w:val="0021356E"/>
    <w:rsid w:val="00215654"/>
    <w:rsid w:val="00220776"/>
    <w:rsid w:val="00220FC1"/>
    <w:rsid w:val="00221904"/>
    <w:rsid w:val="00235327"/>
    <w:rsid w:val="00242954"/>
    <w:rsid w:val="00245034"/>
    <w:rsid w:val="00255374"/>
    <w:rsid w:val="00262FD8"/>
    <w:rsid w:val="00264534"/>
    <w:rsid w:val="002655A7"/>
    <w:rsid w:val="00265980"/>
    <w:rsid w:val="00265E6A"/>
    <w:rsid w:val="002660D4"/>
    <w:rsid w:val="00277DF2"/>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66D88"/>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6AA1"/>
    <w:rsid w:val="004D7EB3"/>
    <w:rsid w:val="004E07CA"/>
    <w:rsid w:val="004E1E17"/>
    <w:rsid w:val="004E27D8"/>
    <w:rsid w:val="004E7CE9"/>
    <w:rsid w:val="004F31FF"/>
    <w:rsid w:val="004F3481"/>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138C"/>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FE0"/>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3773"/>
    <w:rsid w:val="008D452C"/>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978A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18C1"/>
    <w:rsid w:val="00B330F2"/>
    <w:rsid w:val="00B35E4D"/>
    <w:rsid w:val="00B36508"/>
    <w:rsid w:val="00B4371D"/>
    <w:rsid w:val="00B54A9F"/>
    <w:rsid w:val="00B571E7"/>
    <w:rsid w:val="00B61CC2"/>
    <w:rsid w:val="00B655B5"/>
    <w:rsid w:val="00B73EAE"/>
    <w:rsid w:val="00B849BD"/>
    <w:rsid w:val="00B84DF7"/>
    <w:rsid w:val="00B871E0"/>
    <w:rsid w:val="00B91CB0"/>
    <w:rsid w:val="00B91FC0"/>
    <w:rsid w:val="00B97CD0"/>
    <w:rsid w:val="00BA163E"/>
    <w:rsid w:val="00BA1B5F"/>
    <w:rsid w:val="00BA4863"/>
    <w:rsid w:val="00BB6310"/>
    <w:rsid w:val="00BD0002"/>
    <w:rsid w:val="00BD0D6C"/>
    <w:rsid w:val="00BD1673"/>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47292"/>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825"/>
    <w:rsid w:val="00ED0651"/>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73"/>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D3773"/>
    <w:pPr>
      <w:spacing w:before="120" w:after="480"/>
      <w:outlineLvl w:val="1"/>
    </w:pPr>
    <w:rPr>
      <w:rFonts w:ascii="Cambria" w:hAnsi="Cambria"/>
      <w:b/>
      <w:bCs/>
      <w:color w:val="E36C0A" w:themeColor="accent6" w:themeShade="BF"/>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D3773"/>
    <w:rPr>
      <w:rFonts w:ascii="Cambria" w:eastAsia="Times New Roman" w:hAnsi="Cambria" w:cs="Arial"/>
      <w:b/>
      <w:bCs/>
      <w:color w:val="E36C0A" w:themeColor="accent6" w:themeShade="BF"/>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24">
      <w:bodyDiv w:val="1"/>
      <w:marLeft w:val="0"/>
      <w:marRight w:val="0"/>
      <w:marTop w:val="0"/>
      <w:marBottom w:val="0"/>
      <w:divBdr>
        <w:top w:val="none" w:sz="0" w:space="0" w:color="auto"/>
        <w:left w:val="none" w:sz="0" w:space="0" w:color="auto"/>
        <w:bottom w:val="none" w:sz="0" w:space="0" w:color="auto"/>
        <w:right w:val="none" w:sz="0" w:space="0" w:color="auto"/>
      </w:divBdr>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015">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352">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I8661ES/i8661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I8661ES/i8661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sites/default/files/files/163_Primary_Forests/DRAFT_Primary_Forest_Report_12Feb20.pdf" TargetMode="External"/><Relationship Id="rId4" Type="http://schemas.openxmlformats.org/officeDocument/2006/relationships/settings" Target="settings.xml"/><Relationship Id="rId9" Type="http://schemas.openxmlformats.org/officeDocument/2006/relationships/hyperlink" Target="http://www.fao.org/fsnforum/sites/default/files/files/163_Primary_Forests/DRAFT_Primary_Forest_Report_12Feb20.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es/activities/discussions/primary-fo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F4A9F-D9E7-4E35-A427-C5A2459D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5341</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6251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3</cp:revision>
  <cp:lastPrinted>2015-02-02T14:02:00Z</cp:lastPrinted>
  <dcterms:created xsi:type="dcterms:W3CDTF">2020-02-11T12:53:00Z</dcterms:created>
  <dcterms:modified xsi:type="dcterms:W3CDTF">2020-02-12T12:31:00Z</dcterms:modified>
</cp:coreProperties>
</file>