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86688" w14:textId="7FCD08D9" w:rsidR="00602A77" w:rsidRPr="00597E90" w:rsidRDefault="00CC262D" w:rsidP="00FD3FBF">
      <w:pPr>
        <w:spacing w:after="0" w:line="240" w:lineRule="auto"/>
        <w:rPr>
          <w:rFonts w:eastAsia="Times New Roman" w:cstheme="minorHAnsi"/>
          <w:lang w:eastAsia="en-AU"/>
        </w:rPr>
      </w:pPr>
      <w:r>
        <w:rPr>
          <w:rFonts w:eastAsia="Times New Roman" w:cstheme="minorHAnsi"/>
          <w:lang w:eastAsia="en-AU"/>
        </w:rPr>
        <w:t xml:space="preserve">This is an important topic </w:t>
      </w:r>
      <w:r w:rsidR="00B74696">
        <w:rPr>
          <w:rFonts w:eastAsia="Times New Roman" w:cstheme="minorHAnsi"/>
          <w:lang w:eastAsia="en-AU"/>
        </w:rPr>
        <w:t>and</w:t>
      </w:r>
      <w:r>
        <w:rPr>
          <w:rFonts w:eastAsia="Times New Roman" w:cstheme="minorHAnsi"/>
          <w:lang w:eastAsia="en-AU"/>
        </w:rPr>
        <w:t xml:space="preserve"> t</w:t>
      </w:r>
      <w:r w:rsidR="00602A77" w:rsidRPr="00597E90">
        <w:rPr>
          <w:rFonts w:eastAsia="Times New Roman" w:cstheme="minorHAnsi"/>
          <w:lang w:eastAsia="en-AU"/>
        </w:rPr>
        <w:t>here are a number of ways in which the private sector can contribute to improved nutrition in partnership wi</w:t>
      </w:r>
      <w:r w:rsidR="00B74696">
        <w:rPr>
          <w:rFonts w:eastAsia="Times New Roman" w:cstheme="minorHAnsi"/>
          <w:lang w:eastAsia="en-AU"/>
        </w:rPr>
        <w:t xml:space="preserve">th other relevant stakeholders. We provide examples from the red meat industry, representing beef, </w:t>
      </w:r>
      <w:r w:rsidR="00566A78">
        <w:rPr>
          <w:rFonts w:eastAsia="Times New Roman" w:cstheme="minorHAnsi"/>
          <w:lang w:eastAsia="en-AU"/>
        </w:rPr>
        <w:t xml:space="preserve">veal, </w:t>
      </w:r>
      <w:r w:rsidR="00B74696">
        <w:rPr>
          <w:rFonts w:eastAsia="Times New Roman" w:cstheme="minorHAnsi"/>
          <w:lang w:eastAsia="en-AU"/>
        </w:rPr>
        <w:t>sheep</w:t>
      </w:r>
      <w:r w:rsidR="00A711DE">
        <w:rPr>
          <w:rFonts w:eastAsia="Times New Roman" w:cstheme="minorHAnsi"/>
          <w:lang w:eastAsia="en-AU"/>
        </w:rPr>
        <w:t xml:space="preserve"> and</w:t>
      </w:r>
      <w:r w:rsidR="00B74696">
        <w:rPr>
          <w:rFonts w:eastAsia="Times New Roman" w:cstheme="minorHAnsi"/>
          <w:lang w:eastAsia="en-AU"/>
        </w:rPr>
        <w:t xml:space="preserve"> pork meat. </w:t>
      </w:r>
    </w:p>
    <w:p w14:paraId="74C22D72" w14:textId="77777777" w:rsidR="00602A77" w:rsidRPr="00597E90" w:rsidRDefault="00602A77" w:rsidP="00FD3FBF">
      <w:pPr>
        <w:spacing w:after="0" w:line="240" w:lineRule="auto"/>
        <w:rPr>
          <w:rFonts w:eastAsia="Times New Roman" w:cstheme="minorHAnsi"/>
          <w:lang w:eastAsia="en-AU"/>
        </w:rPr>
      </w:pPr>
    </w:p>
    <w:p w14:paraId="5856578A" w14:textId="77777777" w:rsidR="00FF0CFD" w:rsidRPr="00726BB8" w:rsidRDefault="001521A1" w:rsidP="00726BB8">
      <w:pPr>
        <w:pStyle w:val="ListParagraph"/>
        <w:numPr>
          <w:ilvl w:val="0"/>
          <w:numId w:val="8"/>
        </w:numPr>
        <w:spacing w:after="0" w:line="240" w:lineRule="auto"/>
        <w:rPr>
          <w:rFonts w:eastAsia="Times New Roman" w:cstheme="minorHAnsi"/>
          <w:i/>
          <w:lang w:eastAsia="en-AU"/>
        </w:rPr>
      </w:pPr>
      <w:r>
        <w:rPr>
          <w:rFonts w:eastAsia="Times New Roman" w:cstheme="minorHAnsi"/>
          <w:i/>
          <w:lang w:eastAsia="en-AU"/>
        </w:rPr>
        <w:t>Contributing</w:t>
      </w:r>
      <w:r w:rsidR="00CC262D" w:rsidRPr="00726BB8">
        <w:rPr>
          <w:rFonts w:eastAsia="Times New Roman" w:cstheme="minorHAnsi"/>
          <w:i/>
          <w:lang w:eastAsia="en-AU"/>
        </w:rPr>
        <w:t xml:space="preserve"> </w:t>
      </w:r>
      <w:r w:rsidR="009109AA" w:rsidRPr="00726BB8">
        <w:rPr>
          <w:rFonts w:eastAsia="Times New Roman" w:cstheme="minorHAnsi"/>
          <w:i/>
          <w:lang w:eastAsia="en-AU"/>
        </w:rPr>
        <w:t xml:space="preserve">evidence to inform </w:t>
      </w:r>
      <w:r w:rsidR="00FF0CFD" w:rsidRPr="00726BB8">
        <w:rPr>
          <w:rFonts w:eastAsia="Times New Roman" w:cstheme="minorHAnsi"/>
          <w:i/>
          <w:lang w:eastAsia="en-AU"/>
        </w:rPr>
        <w:t xml:space="preserve">policies </w:t>
      </w:r>
    </w:p>
    <w:p w14:paraId="03691CFB" w14:textId="77777777" w:rsidR="00726BB8" w:rsidRDefault="00CC262D" w:rsidP="00FD3FBF">
      <w:pPr>
        <w:spacing w:after="0" w:line="240" w:lineRule="auto"/>
        <w:rPr>
          <w:rFonts w:eastAsia="Times New Roman" w:cstheme="minorHAnsi"/>
          <w:lang w:eastAsia="en-AU"/>
        </w:rPr>
      </w:pPr>
      <w:r>
        <w:rPr>
          <w:rFonts w:eastAsia="Times New Roman" w:cstheme="minorHAnsi"/>
          <w:lang w:eastAsia="en-AU"/>
        </w:rPr>
        <w:t xml:space="preserve">The </w:t>
      </w:r>
      <w:r w:rsidR="00FF33AC" w:rsidRPr="00597E90">
        <w:rPr>
          <w:rFonts w:eastAsia="Times New Roman" w:cstheme="minorHAnsi"/>
          <w:lang w:eastAsia="en-AU"/>
        </w:rPr>
        <w:t xml:space="preserve">private sector </w:t>
      </w:r>
      <w:r w:rsidR="001521A1">
        <w:rPr>
          <w:rFonts w:eastAsia="Times New Roman" w:cstheme="minorHAnsi"/>
          <w:lang w:eastAsia="en-AU"/>
        </w:rPr>
        <w:t xml:space="preserve">can contribute the following evidence </w:t>
      </w:r>
      <w:r w:rsidR="000F2768" w:rsidRPr="00597E90">
        <w:rPr>
          <w:rFonts w:eastAsia="Times New Roman" w:cstheme="minorHAnsi"/>
          <w:lang w:eastAsia="en-AU"/>
        </w:rPr>
        <w:t>in consultation with relevant stakeholders using standardised methodologies</w:t>
      </w:r>
      <w:r>
        <w:rPr>
          <w:rFonts w:eastAsia="Times New Roman" w:cstheme="minorHAnsi"/>
          <w:lang w:eastAsia="en-AU"/>
        </w:rPr>
        <w:t xml:space="preserve"> to ensur</w:t>
      </w:r>
      <w:r w:rsidR="00726BB8">
        <w:rPr>
          <w:rFonts w:eastAsia="Times New Roman" w:cstheme="minorHAnsi"/>
          <w:lang w:eastAsia="en-AU"/>
        </w:rPr>
        <w:t xml:space="preserve">e desired outcomes are achieved. </w:t>
      </w:r>
    </w:p>
    <w:p w14:paraId="72898679" w14:textId="77777777" w:rsidR="00726BB8" w:rsidRDefault="00726BB8" w:rsidP="00FD3FBF">
      <w:pPr>
        <w:spacing w:after="0" w:line="240" w:lineRule="auto"/>
        <w:rPr>
          <w:rFonts w:eastAsia="Times New Roman" w:cstheme="minorHAnsi"/>
          <w:lang w:eastAsia="en-AU"/>
        </w:rPr>
      </w:pPr>
    </w:p>
    <w:p w14:paraId="20F8C020" w14:textId="25E951D1" w:rsidR="00CC262D" w:rsidRDefault="00726BB8" w:rsidP="00FD3FBF">
      <w:pPr>
        <w:spacing w:after="0" w:line="240" w:lineRule="auto"/>
        <w:rPr>
          <w:rFonts w:eastAsia="Times New Roman" w:cstheme="minorHAnsi"/>
          <w:lang w:eastAsia="en-AU"/>
        </w:rPr>
      </w:pPr>
      <w:r>
        <w:rPr>
          <w:rFonts w:eastAsia="Times New Roman" w:cstheme="minorHAnsi"/>
          <w:lang w:eastAsia="en-AU"/>
        </w:rPr>
        <w:t>Nutrient composition</w:t>
      </w:r>
      <w:r w:rsidR="00A36BF0" w:rsidRPr="00A36BF0">
        <w:rPr>
          <w:rFonts w:eastAsia="Times New Roman" w:cstheme="minorHAnsi"/>
          <w:lang w:eastAsia="en-AU"/>
        </w:rPr>
        <w:t xml:space="preserve"> </w:t>
      </w:r>
      <w:r w:rsidR="00A36BF0">
        <w:rPr>
          <w:rFonts w:eastAsia="Times New Roman" w:cstheme="minorHAnsi"/>
          <w:lang w:eastAsia="en-AU"/>
        </w:rPr>
        <w:t xml:space="preserve">- </w:t>
      </w:r>
      <w:r w:rsidR="00A36BF0">
        <w:rPr>
          <w:rFonts w:eastAsia="Times New Roman" w:cstheme="minorHAnsi"/>
          <w:lang w:eastAsia="en-AU"/>
        </w:rPr>
        <w:t xml:space="preserve">dietary guidelines and recommendations are informed by the various food </w:t>
      </w:r>
      <w:proofErr w:type="gramStart"/>
      <w:r w:rsidR="00A36BF0">
        <w:rPr>
          <w:rFonts w:eastAsia="Times New Roman" w:cstheme="minorHAnsi"/>
          <w:lang w:eastAsia="en-AU"/>
        </w:rPr>
        <w:t>groups</w:t>
      </w:r>
      <w:proofErr w:type="gramEnd"/>
      <w:r w:rsidR="00A36BF0">
        <w:rPr>
          <w:rFonts w:eastAsia="Times New Roman" w:cstheme="minorHAnsi"/>
          <w:lang w:eastAsia="en-AU"/>
        </w:rPr>
        <w:t xml:space="preserve"> ability to deliver on nutrient quality and quantity</w:t>
      </w:r>
      <w:r>
        <w:rPr>
          <w:rFonts w:eastAsia="Times New Roman" w:cstheme="minorHAnsi"/>
          <w:lang w:eastAsia="en-AU"/>
        </w:rPr>
        <w:t>:</w:t>
      </w:r>
    </w:p>
    <w:p w14:paraId="01EF6252" w14:textId="77777777" w:rsidR="006C4384" w:rsidRDefault="002A1F14" w:rsidP="00726BB8">
      <w:pPr>
        <w:pStyle w:val="ListParagraph"/>
        <w:numPr>
          <w:ilvl w:val="0"/>
          <w:numId w:val="7"/>
        </w:numPr>
        <w:spacing w:after="0" w:line="240" w:lineRule="auto"/>
        <w:rPr>
          <w:rFonts w:eastAsia="Times New Roman" w:cstheme="minorHAnsi"/>
          <w:lang w:eastAsia="en-AU"/>
        </w:rPr>
      </w:pPr>
      <w:r w:rsidRPr="00726BB8">
        <w:rPr>
          <w:rFonts w:eastAsia="Times New Roman" w:cstheme="minorHAnsi"/>
          <w:lang w:eastAsia="en-AU"/>
        </w:rPr>
        <w:t>There have been significant changes in production, retail and consumer trimming practices, resulting in leaner meat products and hence lower levels of</w:t>
      </w:r>
      <w:r>
        <w:rPr>
          <w:rFonts w:eastAsia="Times New Roman" w:cstheme="minorHAnsi"/>
          <w:lang w:eastAsia="en-AU"/>
        </w:rPr>
        <w:t xml:space="preserve"> fat and saturated fat content. The private sector can contribute by updating d</w:t>
      </w:r>
      <w:r w:rsidR="006C4384">
        <w:rPr>
          <w:rFonts w:eastAsia="Times New Roman" w:cstheme="minorHAnsi"/>
          <w:lang w:eastAsia="en-AU"/>
        </w:rPr>
        <w:t xml:space="preserve">ata </w:t>
      </w:r>
      <w:r>
        <w:rPr>
          <w:rFonts w:eastAsia="Times New Roman" w:cstheme="minorHAnsi"/>
          <w:lang w:eastAsia="en-AU"/>
        </w:rPr>
        <w:t>to reflect c</w:t>
      </w:r>
      <w:r w:rsidR="00DC6B69">
        <w:rPr>
          <w:rFonts w:eastAsia="Times New Roman" w:cstheme="minorHAnsi"/>
          <w:lang w:eastAsia="en-AU"/>
        </w:rPr>
        <w:t xml:space="preserve">urrent </w:t>
      </w:r>
      <w:r w:rsidR="001521A1">
        <w:rPr>
          <w:rFonts w:eastAsia="Times New Roman" w:cstheme="minorHAnsi"/>
          <w:lang w:eastAsia="en-AU"/>
        </w:rPr>
        <w:t xml:space="preserve">production systems and consumption </w:t>
      </w:r>
      <w:r w:rsidR="006C4384">
        <w:rPr>
          <w:rFonts w:eastAsia="Times New Roman" w:cstheme="minorHAnsi"/>
          <w:lang w:eastAsia="en-AU"/>
        </w:rPr>
        <w:t>practices;</w:t>
      </w:r>
      <w:r w:rsidR="001521A1">
        <w:rPr>
          <w:rFonts w:eastAsia="Times New Roman" w:cstheme="minorHAnsi"/>
          <w:lang w:eastAsia="en-AU"/>
        </w:rPr>
        <w:t xml:space="preserve"> r</w:t>
      </w:r>
      <w:r w:rsidR="00726BB8" w:rsidRPr="00726BB8">
        <w:rPr>
          <w:rFonts w:eastAsia="Times New Roman" w:cstheme="minorHAnsi"/>
          <w:lang w:eastAsia="en-AU"/>
        </w:rPr>
        <w:t>epresented ‘as consumed’</w:t>
      </w:r>
      <w:r w:rsidR="006C4384">
        <w:rPr>
          <w:rFonts w:eastAsia="Times New Roman" w:cstheme="minorHAnsi"/>
          <w:lang w:eastAsia="en-AU"/>
        </w:rPr>
        <w:t xml:space="preserve"> and by different agro-ecological zones</w:t>
      </w:r>
      <w:r w:rsidR="00FF5C2E" w:rsidRPr="00726BB8">
        <w:rPr>
          <w:rFonts w:eastAsia="Times New Roman" w:cstheme="minorHAnsi"/>
          <w:lang w:eastAsia="en-AU"/>
        </w:rPr>
        <w:t xml:space="preserve">. </w:t>
      </w:r>
    </w:p>
    <w:p w14:paraId="579B9D55" w14:textId="5330D0CA" w:rsidR="00726BB8" w:rsidRPr="00726BB8" w:rsidRDefault="006C4384" w:rsidP="00726BB8">
      <w:pPr>
        <w:pStyle w:val="ListParagraph"/>
        <w:numPr>
          <w:ilvl w:val="0"/>
          <w:numId w:val="7"/>
        </w:numPr>
        <w:spacing w:after="0" w:line="240" w:lineRule="auto"/>
        <w:rPr>
          <w:rFonts w:eastAsia="Times New Roman" w:cstheme="minorHAnsi"/>
          <w:lang w:eastAsia="en-AU"/>
        </w:rPr>
      </w:pPr>
      <w:r>
        <w:rPr>
          <w:rFonts w:eastAsia="Times New Roman" w:cstheme="minorHAnsi"/>
          <w:lang w:eastAsia="en-AU"/>
        </w:rPr>
        <w:t xml:space="preserve">Terms </w:t>
      </w:r>
      <w:r w:rsidR="006643C7" w:rsidRPr="00726BB8">
        <w:rPr>
          <w:rFonts w:eastAsia="Times New Roman" w:cstheme="minorHAnsi"/>
          <w:lang w:eastAsia="en-AU"/>
        </w:rPr>
        <w:t xml:space="preserve">such as ‘red meat’, ‘meat’ and ‘processed meat’ which treat commodities as homogenous categories </w:t>
      </w:r>
      <w:r>
        <w:rPr>
          <w:rFonts w:eastAsia="Times New Roman" w:cstheme="minorHAnsi"/>
          <w:lang w:eastAsia="en-AU"/>
        </w:rPr>
        <w:t>can introduce</w:t>
      </w:r>
      <w:r w:rsidR="00726BB8" w:rsidRPr="00726BB8">
        <w:rPr>
          <w:rFonts w:eastAsia="Times New Roman" w:cstheme="minorHAnsi"/>
          <w:lang w:eastAsia="en-AU"/>
        </w:rPr>
        <w:t xml:space="preserve"> error </w:t>
      </w:r>
      <w:r w:rsidR="006643C7" w:rsidRPr="00726BB8">
        <w:rPr>
          <w:rFonts w:eastAsia="Times New Roman" w:cstheme="minorHAnsi"/>
          <w:lang w:eastAsia="en-AU"/>
        </w:rPr>
        <w:t xml:space="preserve">since they do not reflect foods available for purchase. </w:t>
      </w:r>
      <w:r>
        <w:rPr>
          <w:rFonts w:eastAsia="Times New Roman" w:cstheme="minorHAnsi"/>
          <w:lang w:eastAsia="en-AU"/>
        </w:rPr>
        <w:t>The private sector can contribute more meaningful descriptors which represent the retail supply</w:t>
      </w:r>
      <w:r w:rsidR="00833C9D" w:rsidRPr="00833C9D">
        <w:rPr>
          <w:rFonts w:eastAsia="Times New Roman" w:cstheme="minorHAnsi"/>
          <w:lang w:eastAsia="en-AU"/>
        </w:rPr>
        <w:t xml:space="preserve"> </w:t>
      </w:r>
      <w:r w:rsidR="00833C9D">
        <w:rPr>
          <w:rFonts w:eastAsia="Times New Roman" w:cstheme="minorHAnsi"/>
          <w:lang w:eastAsia="en-AU"/>
        </w:rPr>
        <w:t>and will help to encourage intake of a diversity of foods within this categor</w:t>
      </w:r>
      <w:r w:rsidR="00A711DE">
        <w:rPr>
          <w:rFonts w:eastAsia="Times New Roman" w:cstheme="minorHAnsi"/>
          <w:lang w:eastAsia="en-AU"/>
        </w:rPr>
        <w:t xml:space="preserve">y. </w:t>
      </w:r>
    </w:p>
    <w:p w14:paraId="07EFB2E8" w14:textId="36514690" w:rsidR="00745CD1" w:rsidRPr="00DB7A00" w:rsidRDefault="00A36BF0" w:rsidP="00DB7A00">
      <w:pPr>
        <w:pStyle w:val="ListParagraph"/>
        <w:numPr>
          <w:ilvl w:val="0"/>
          <w:numId w:val="7"/>
        </w:numPr>
        <w:spacing w:after="0" w:line="240" w:lineRule="auto"/>
        <w:rPr>
          <w:rFonts w:eastAsia="Times New Roman" w:cstheme="minorHAnsi"/>
          <w:lang w:eastAsia="en-AU"/>
        </w:rPr>
      </w:pPr>
      <w:r w:rsidRPr="00DB7A00">
        <w:rPr>
          <w:rFonts w:eastAsia="Times New Roman" w:cstheme="minorHAnsi"/>
          <w:lang w:eastAsia="en-AU"/>
        </w:rPr>
        <w:t xml:space="preserve">For some nutrients, such as protein, iron and zinc, correction factors are required which take into consideration bioavailability and the private sector can support research required </w:t>
      </w:r>
      <w:proofErr w:type="gramStart"/>
      <w:r w:rsidRPr="00DB7A00">
        <w:rPr>
          <w:rFonts w:eastAsia="Times New Roman" w:cstheme="minorHAnsi"/>
          <w:lang w:eastAsia="en-AU"/>
        </w:rPr>
        <w:t>to  improve</w:t>
      </w:r>
      <w:proofErr w:type="gramEnd"/>
      <w:r w:rsidRPr="00DB7A00">
        <w:rPr>
          <w:rFonts w:eastAsia="Times New Roman" w:cstheme="minorHAnsi"/>
          <w:lang w:eastAsia="en-AU"/>
        </w:rPr>
        <w:t xml:space="preserve"> food compositional data for these nutrients.   </w:t>
      </w:r>
    </w:p>
    <w:p w14:paraId="100E37C2" w14:textId="77777777" w:rsidR="00DB7A00" w:rsidRDefault="00DB7A00" w:rsidP="00FD3FBF">
      <w:pPr>
        <w:spacing w:after="0" w:line="240" w:lineRule="auto"/>
        <w:rPr>
          <w:rFonts w:eastAsia="Times New Roman" w:cstheme="minorHAnsi"/>
          <w:lang w:eastAsia="en-AU"/>
        </w:rPr>
      </w:pPr>
    </w:p>
    <w:p w14:paraId="11AF1D6A" w14:textId="77777777" w:rsidR="00726BB8" w:rsidRPr="00597E90" w:rsidRDefault="00726BB8" w:rsidP="00FD3FBF">
      <w:pPr>
        <w:spacing w:after="0" w:line="240" w:lineRule="auto"/>
        <w:rPr>
          <w:rFonts w:eastAsia="Times New Roman" w:cstheme="minorHAnsi"/>
          <w:lang w:eastAsia="en-AU"/>
        </w:rPr>
      </w:pPr>
      <w:r>
        <w:rPr>
          <w:rFonts w:eastAsia="Times New Roman" w:cstheme="minorHAnsi"/>
          <w:lang w:eastAsia="en-AU"/>
        </w:rPr>
        <w:t>Environmental impact:</w:t>
      </w:r>
    </w:p>
    <w:p w14:paraId="060828A7" w14:textId="6B59AE15" w:rsidR="00BC345A" w:rsidRPr="00BC345A" w:rsidRDefault="0069512E" w:rsidP="0069512E">
      <w:pPr>
        <w:pStyle w:val="ListParagraph"/>
        <w:numPr>
          <w:ilvl w:val="0"/>
          <w:numId w:val="9"/>
        </w:numPr>
        <w:spacing w:after="0" w:line="240" w:lineRule="auto"/>
        <w:rPr>
          <w:rFonts w:eastAsia="Times New Roman" w:cstheme="minorHAnsi"/>
          <w:lang w:eastAsia="en-AU"/>
        </w:rPr>
      </w:pPr>
      <w:r w:rsidRPr="00BC345A">
        <w:rPr>
          <w:rFonts w:eastAsia="Times New Roman" w:cstheme="minorHAnsi"/>
          <w:lang w:eastAsia="en-AU"/>
        </w:rPr>
        <w:t>Since GHG is not a</w:t>
      </w:r>
      <w:r w:rsidR="000F395D">
        <w:rPr>
          <w:rFonts w:eastAsia="Times New Roman" w:cstheme="minorHAnsi"/>
          <w:lang w:eastAsia="en-AU"/>
        </w:rPr>
        <w:t xml:space="preserve">n </w:t>
      </w:r>
      <w:r w:rsidR="00A711DE">
        <w:rPr>
          <w:rFonts w:eastAsia="Times New Roman" w:cstheme="minorHAnsi"/>
          <w:lang w:eastAsia="en-AU"/>
        </w:rPr>
        <w:t>appropriate</w:t>
      </w:r>
      <w:r w:rsidRPr="00BC345A">
        <w:rPr>
          <w:rFonts w:eastAsia="Times New Roman" w:cstheme="minorHAnsi"/>
          <w:lang w:eastAsia="en-AU"/>
        </w:rPr>
        <w:t xml:space="preserve"> proxy for sustainable diets, </w:t>
      </w:r>
      <w:r w:rsidR="007640C2" w:rsidRPr="00BC345A">
        <w:rPr>
          <w:rFonts w:eastAsia="Times New Roman" w:cstheme="minorHAnsi"/>
          <w:lang w:eastAsia="en-AU"/>
        </w:rPr>
        <w:t>multi-c</w:t>
      </w:r>
      <w:r w:rsidRPr="00BC345A">
        <w:rPr>
          <w:rFonts w:eastAsia="Times New Roman" w:cstheme="minorHAnsi"/>
          <w:lang w:eastAsia="en-AU"/>
        </w:rPr>
        <w:t xml:space="preserve">riteria </w:t>
      </w:r>
      <w:r w:rsidR="007640C2" w:rsidRPr="00BC345A">
        <w:rPr>
          <w:rFonts w:eastAsia="Times New Roman" w:cstheme="minorHAnsi"/>
          <w:lang w:eastAsia="en-AU"/>
        </w:rPr>
        <w:t xml:space="preserve">have been recommended </w:t>
      </w:r>
      <w:r w:rsidR="007046FC" w:rsidRPr="00BC345A">
        <w:rPr>
          <w:rFonts w:eastAsia="Times New Roman" w:cstheme="minorHAnsi"/>
          <w:lang w:eastAsia="en-AU"/>
        </w:rPr>
        <w:t xml:space="preserve">for environmental impacts </w:t>
      </w:r>
      <w:r w:rsidRPr="00BC345A">
        <w:rPr>
          <w:rFonts w:eastAsia="Times New Roman" w:cstheme="minorHAnsi"/>
          <w:lang w:eastAsia="en-AU"/>
        </w:rPr>
        <w:t xml:space="preserve">relevant to food security such as </w:t>
      </w:r>
      <w:r w:rsidR="001521A1" w:rsidRPr="00BC345A">
        <w:rPr>
          <w:rFonts w:eastAsia="Times New Roman" w:cstheme="minorHAnsi"/>
          <w:lang w:eastAsia="en-AU"/>
        </w:rPr>
        <w:t xml:space="preserve">water, arable land and </w:t>
      </w:r>
      <w:r w:rsidR="00566A78">
        <w:rPr>
          <w:rFonts w:eastAsia="Times New Roman" w:cstheme="minorHAnsi"/>
          <w:lang w:eastAsia="en-AU"/>
        </w:rPr>
        <w:t>biodiversity</w:t>
      </w:r>
      <w:r w:rsidR="007046FC" w:rsidRPr="00BC345A">
        <w:rPr>
          <w:rFonts w:eastAsia="Times New Roman" w:cstheme="minorHAnsi"/>
          <w:lang w:eastAsia="en-AU"/>
        </w:rPr>
        <w:t>.</w:t>
      </w:r>
      <w:r w:rsidR="000B6906" w:rsidRPr="00BC345A">
        <w:rPr>
          <w:rFonts w:eastAsia="Times New Roman" w:cstheme="minorHAnsi"/>
          <w:lang w:eastAsia="en-AU"/>
        </w:rPr>
        <w:t xml:space="preserve"> </w:t>
      </w:r>
      <w:r w:rsidR="00D95CBC">
        <w:rPr>
          <w:rFonts w:eastAsia="Times New Roman" w:cstheme="minorHAnsi"/>
          <w:lang w:eastAsia="en-AU"/>
        </w:rPr>
        <w:t xml:space="preserve">Use of these resources to produce nutrient-rich foods </w:t>
      </w:r>
      <w:r w:rsidR="00E15CD8">
        <w:rPr>
          <w:rFonts w:eastAsia="Times New Roman" w:cstheme="minorHAnsi"/>
          <w:lang w:eastAsia="en-AU"/>
        </w:rPr>
        <w:t xml:space="preserve">can help to inform policy. </w:t>
      </w:r>
      <w:r w:rsidR="000B6906" w:rsidRPr="00BC345A">
        <w:rPr>
          <w:rFonts w:eastAsia="Times New Roman" w:cstheme="minorHAnsi"/>
          <w:lang w:eastAsia="en-AU"/>
        </w:rPr>
        <w:t xml:space="preserve">The private sector will </w:t>
      </w:r>
      <w:r w:rsidR="00C753CC">
        <w:rPr>
          <w:rFonts w:eastAsia="Times New Roman" w:cstheme="minorHAnsi"/>
          <w:lang w:eastAsia="en-AU"/>
        </w:rPr>
        <w:t xml:space="preserve">continue to provide </w:t>
      </w:r>
      <w:r w:rsidR="000B6906" w:rsidRPr="00BC345A">
        <w:rPr>
          <w:rFonts w:eastAsia="Times New Roman" w:cstheme="minorHAnsi"/>
          <w:lang w:eastAsia="en-AU"/>
        </w:rPr>
        <w:t xml:space="preserve">data </w:t>
      </w:r>
      <w:r w:rsidR="00C753CC">
        <w:rPr>
          <w:rFonts w:eastAsia="Times New Roman" w:cstheme="minorHAnsi"/>
          <w:lang w:eastAsia="en-AU"/>
        </w:rPr>
        <w:t>on the environmental impact of their products</w:t>
      </w:r>
      <w:r w:rsidR="007640C2" w:rsidRPr="00BC345A">
        <w:rPr>
          <w:rFonts w:eastAsia="Times New Roman" w:cstheme="minorHAnsi"/>
          <w:lang w:eastAsia="en-AU"/>
        </w:rPr>
        <w:t xml:space="preserve">. </w:t>
      </w:r>
    </w:p>
    <w:p w14:paraId="020C4A8A" w14:textId="09B38025" w:rsidR="001521A1" w:rsidRPr="0069512E" w:rsidRDefault="007046FC" w:rsidP="0069512E">
      <w:pPr>
        <w:pStyle w:val="ListParagraph"/>
        <w:numPr>
          <w:ilvl w:val="0"/>
          <w:numId w:val="9"/>
        </w:numPr>
        <w:spacing w:after="0" w:line="240" w:lineRule="auto"/>
        <w:rPr>
          <w:rFonts w:eastAsia="Times New Roman" w:cstheme="minorHAnsi"/>
          <w:lang w:eastAsia="en-AU"/>
        </w:rPr>
      </w:pPr>
      <w:r>
        <w:rPr>
          <w:rFonts w:eastAsia="Times New Roman" w:cstheme="minorHAnsi"/>
          <w:lang w:eastAsia="en-AU"/>
        </w:rPr>
        <w:t>We note the need for c</w:t>
      </w:r>
      <w:r w:rsidRPr="00597E90">
        <w:rPr>
          <w:rFonts w:eastAsia="Times New Roman" w:cstheme="minorHAnsi"/>
          <w:lang w:eastAsia="en-AU"/>
        </w:rPr>
        <w:t>onsequential analyses since environmental impacts will change in response to changes in supply</w:t>
      </w:r>
      <w:r>
        <w:rPr>
          <w:rFonts w:eastAsia="Times New Roman" w:cstheme="minorHAnsi"/>
          <w:lang w:eastAsia="en-AU"/>
        </w:rPr>
        <w:t xml:space="preserve"> and the private sector can provide the necessary data for these models. </w:t>
      </w:r>
      <w:r w:rsidR="000F395D">
        <w:rPr>
          <w:rFonts w:eastAsia="Times New Roman" w:cstheme="minorHAnsi"/>
          <w:lang w:eastAsia="en-AU"/>
        </w:rPr>
        <w:t>The Global Agenda of Action for Sustainable Livestock -a multi-stakeholder platform in which FAO, governments, private sector, and civil society work together to develop sustainability criteria – can contribute to this discussion</w:t>
      </w:r>
    </w:p>
    <w:p w14:paraId="2C9448A1" w14:textId="77777777" w:rsidR="00FF5C2E" w:rsidRDefault="00FF5C2E" w:rsidP="00FD3FBF">
      <w:pPr>
        <w:spacing w:after="0" w:line="240" w:lineRule="auto"/>
        <w:rPr>
          <w:rFonts w:eastAsia="Times New Roman" w:cstheme="minorHAnsi"/>
          <w:lang w:eastAsia="en-AU"/>
        </w:rPr>
      </w:pPr>
    </w:p>
    <w:p w14:paraId="4FB320AE" w14:textId="77777777" w:rsidR="00EA4286" w:rsidRPr="00E15CD8" w:rsidRDefault="00EA4286" w:rsidP="00EA4286">
      <w:pPr>
        <w:pStyle w:val="ListParagraph"/>
        <w:numPr>
          <w:ilvl w:val="0"/>
          <w:numId w:val="8"/>
        </w:numPr>
        <w:spacing w:after="0" w:line="240" w:lineRule="auto"/>
        <w:rPr>
          <w:rFonts w:eastAsia="Times New Roman" w:cstheme="minorHAnsi"/>
          <w:i/>
          <w:lang w:eastAsia="en-AU"/>
        </w:rPr>
      </w:pPr>
      <w:r w:rsidRPr="00E15CD8">
        <w:rPr>
          <w:rFonts w:eastAsia="Times New Roman" w:cstheme="minorHAnsi"/>
          <w:i/>
          <w:lang w:eastAsia="en-AU"/>
        </w:rPr>
        <w:t>Supporting nutrition-enhancing programmes</w:t>
      </w:r>
    </w:p>
    <w:p w14:paraId="25F99C0A" w14:textId="77777777" w:rsidR="00BC345A" w:rsidRPr="00BC345A" w:rsidRDefault="00BC345A" w:rsidP="00DB7A00">
      <w:pPr>
        <w:pStyle w:val="ListParagraph"/>
        <w:numPr>
          <w:ilvl w:val="0"/>
          <w:numId w:val="10"/>
        </w:numPr>
        <w:spacing w:after="0" w:line="240" w:lineRule="auto"/>
        <w:ind w:left="357" w:hanging="357"/>
        <w:rPr>
          <w:rFonts w:eastAsia="Times New Roman" w:cstheme="minorHAnsi"/>
          <w:lang w:eastAsia="en-AU"/>
        </w:rPr>
      </w:pPr>
      <w:r w:rsidRPr="00BC345A">
        <w:rPr>
          <w:rFonts w:eastAsia="Times New Roman" w:cstheme="minorHAnsi"/>
          <w:lang w:eastAsia="en-AU"/>
        </w:rPr>
        <w:t>There is evidence from developed countries that improvements in production practices that achieve higher resource use efficiency and decrease degradation of landscapes without compromising their nutritional integrity will not only reduce the environmental impact but also improve nutrition. Actions based on resource use efficiency can usually be practically implemented within the food supply chain and the private sector can share this knowledge with producers in developing countries.</w:t>
      </w:r>
      <w:r w:rsidR="00E15CD8">
        <w:rPr>
          <w:rFonts w:eastAsia="Times New Roman" w:cstheme="minorHAnsi"/>
          <w:lang w:eastAsia="en-AU"/>
        </w:rPr>
        <w:t xml:space="preserve"> </w:t>
      </w:r>
    </w:p>
    <w:p w14:paraId="73E3E387" w14:textId="0C7DD569" w:rsidR="00EA4286" w:rsidRDefault="00EA4286" w:rsidP="000B6906">
      <w:pPr>
        <w:pStyle w:val="ListParagraph"/>
        <w:numPr>
          <w:ilvl w:val="0"/>
          <w:numId w:val="10"/>
        </w:numPr>
        <w:spacing w:after="0" w:line="240" w:lineRule="auto"/>
        <w:textAlignment w:val="center"/>
        <w:rPr>
          <w:rFonts w:eastAsia="Times New Roman" w:cstheme="minorHAnsi"/>
          <w:lang w:eastAsia="en-AU"/>
        </w:rPr>
      </w:pPr>
      <w:r w:rsidRPr="000B6906">
        <w:rPr>
          <w:rFonts w:eastAsia="Times New Roman" w:cstheme="minorHAnsi"/>
          <w:lang w:eastAsia="en-AU"/>
        </w:rPr>
        <w:t>The private sector plays an important role in nutrition education, particularly where food knowledge and skills are required to consume their products</w:t>
      </w:r>
      <w:r w:rsidR="00C753CC">
        <w:rPr>
          <w:rFonts w:eastAsia="Times New Roman" w:cstheme="minorHAnsi"/>
          <w:lang w:eastAsia="en-AU"/>
        </w:rPr>
        <w:t>, such as meat</w:t>
      </w:r>
      <w:r w:rsidRPr="000B6906">
        <w:rPr>
          <w:rFonts w:eastAsia="Times New Roman" w:cstheme="minorHAnsi"/>
          <w:lang w:eastAsia="en-AU"/>
        </w:rPr>
        <w:t xml:space="preserve">. There are many examples of partnerships between the private sector, civil society and governments combining their collective expertise, resources and distribution networks in developing programmes and communications for promoting improved nutrition. </w:t>
      </w:r>
      <w:r w:rsidR="00DB7A00">
        <w:rPr>
          <w:rFonts w:eastAsia="Times New Roman" w:cstheme="minorHAnsi"/>
          <w:lang w:eastAsia="en-AU"/>
        </w:rPr>
        <w:t xml:space="preserve">These need to be evaluated to identify the most effective approaches. </w:t>
      </w:r>
      <w:bookmarkStart w:id="0" w:name="_GoBack"/>
      <w:bookmarkEnd w:id="0"/>
    </w:p>
    <w:p w14:paraId="089C9F38" w14:textId="77777777" w:rsidR="002B3B22" w:rsidRPr="00430C61" w:rsidRDefault="002B3B22" w:rsidP="00430C61">
      <w:pPr>
        <w:pStyle w:val="ListParagraph"/>
        <w:numPr>
          <w:ilvl w:val="0"/>
          <w:numId w:val="10"/>
        </w:numPr>
        <w:spacing w:after="0" w:line="240" w:lineRule="auto"/>
        <w:textAlignment w:val="center"/>
        <w:rPr>
          <w:rFonts w:eastAsia="Times New Roman" w:cstheme="minorHAnsi"/>
          <w:lang w:eastAsia="en-AU"/>
        </w:rPr>
      </w:pPr>
      <w:r w:rsidRPr="00430C61">
        <w:rPr>
          <w:rFonts w:eastAsia="Times New Roman" w:cstheme="minorHAnsi"/>
          <w:lang w:eastAsia="en-AU"/>
        </w:rPr>
        <w:t xml:space="preserve">It is becoming increasingly evident that diet and lifestyle are interrelated and that </w:t>
      </w:r>
      <w:r w:rsidR="00430C61" w:rsidRPr="00430C61">
        <w:rPr>
          <w:rFonts w:eastAsia="Times New Roman" w:cstheme="minorHAnsi"/>
          <w:lang w:eastAsia="en-AU"/>
        </w:rPr>
        <w:t xml:space="preserve">the ‘one size fits all’ approach is not effective. The private sector can contribute consumer insights to guide development of dietary recommendations </w:t>
      </w:r>
      <w:r w:rsidRPr="00430C61">
        <w:rPr>
          <w:rFonts w:eastAsia="Times New Roman" w:cstheme="minorHAnsi"/>
          <w:lang w:eastAsia="en-AU"/>
        </w:rPr>
        <w:t xml:space="preserve">tailored to the </w:t>
      </w:r>
      <w:r w:rsidR="00430C61" w:rsidRPr="00430C61">
        <w:rPr>
          <w:rFonts w:eastAsia="Times New Roman" w:cstheme="minorHAnsi"/>
          <w:lang w:eastAsia="en-AU"/>
        </w:rPr>
        <w:t xml:space="preserve">consumption patterns, cultural practices and available food supply </w:t>
      </w:r>
      <w:r w:rsidRPr="00430C61">
        <w:rPr>
          <w:rFonts w:eastAsia="Times New Roman" w:cstheme="minorHAnsi"/>
          <w:lang w:eastAsia="en-AU"/>
        </w:rPr>
        <w:t>of different population groups.</w:t>
      </w:r>
      <w:r w:rsidR="00430C61" w:rsidRPr="00430C61">
        <w:rPr>
          <w:rFonts w:eastAsia="Times New Roman" w:cstheme="minorHAnsi"/>
          <w:lang w:eastAsia="en-AU"/>
        </w:rPr>
        <w:t xml:space="preserve"> </w:t>
      </w:r>
    </w:p>
    <w:p w14:paraId="7B94CD7B" w14:textId="77777777" w:rsidR="006C4384" w:rsidRDefault="006C4384" w:rsidP="00FD3FBF">
      <w:pPr>
        <w:spacing w:after="0" w:line="240" w:lineRule="auto"/>
        <w:rPr>
          <w:rFonts w:eastAsia="Times New Roman" w:cstheme="minorHAnsi"/>
          <w:lang w:eastAsia="en-AU"/>
        </w:rPr>
      </w:pPr>
    </w:p>
    <w:p w14:paraId="169BD2FC" w14:textId="77777777" w:rsidR="00E15CD8" w:rsidRPr="00E15CD8" w:rsidRDefault="00E15CD8" w:rsidP="00E15CD8">
      <w:pPr>
        <w:pStyle w:val="ListParagraph"/>
        <w:numPr>
          <w:ilvl w:val="0"/>
          <w:numId w:val="8"/>
        </w:numPr>
        <w:spacing w:after="0" w:line="240" w:lineRule="auto"/>
        <w:textAlignment w:val="center"/>
        <w:rPr>
          <w:rFonts w:eastAsia="Times New Roman" w:cstheme="minorHAnsi"/>
          <w:i/>
          <w:lang w:eastAsia="en-AU"/>
        </w:rPr>
      </w:pPr>
      <w:r>
        <w:rPr>
          <w:rFonts w:eastAsia="Times New Roman" w:cstheme="minorHAnsi"/>
          <w:i/>
          <w:lang w:eastAsia="en-AU"/>
        </w:rPr>
        <w:lastRenderedPageBreak/>
        <w:t>Participating in e</w:t>
      </w:r>
      <w:r w:rsidRPr="00E15CD8">
        <w:rPr>
          <w:rFonts w:eastAsia="Times New Roman" w:cstheme="minorHAnsi"/>
          <w:i/>
          <w:lang w:eastAsia="en-AU"/>
        </w:rPr>
        <w:t>ffective partnerships</w:t>
      </w:r>
    </w:p>
    <w:p w14:paraId="72F9C537" w14:textId="77777777" w:rsidR="00C753CC" w:rsidRDefault="00C753CC" w:rsidP="00FD3FBF">
      <w:pPr>
        <w:spacing w:after="0" w:line="240" w:lineRule="auto"/>
        <w:textAlignment w:val="center"/>
        <w:rPr>
          <w:rFonts w:eastAsia="Times New Roman" w:cstheme="minorHAnsi"/>
          <w:lang w:eastAsia="en-AU"/>
        </w:rPr>
      </w:pPr>
      <w:r>
        <w:rPr>
          <w:rFonts w:eastAsia="Times New Roman" w:cstheme="minorHAnsi"/>
          <w:lang w:eastAsia="en-AU"/>
        </w:rPr>
        <w:t>Collaboration across sectors is challenging and to be effective, we recommend the following:</w:t>
      </w:r>
    </w:p>
    <w:p w14:paraId="730FCD9B" w14:textId="77777777" w:rsidR="00C753CC" w:rsidRPr="00C753CC" w:rsidRDefault="00C753CC" w:rsidP="00C753CC">
      <w:pPr>
        <w:pStyle w:val="ListParagraph"/>
        <w:numPr>
          <w:ilvl w:val="0"/>
          <w:numId w:val="11"/>
        </w:numPr>
        <w:spacing w:after="0" w:line="240" w:lineRule="auto"/>
        <w:textAlignment w:val="center"/>
        <w:rPr>
          <w:rFonts w:eastAsia="Times New Roman" w:cstheme="minorHAnsi"/>
          <w:lang w:eastAsia="en-AU"/>
        </w:rPr>
      </w:pPr>
      <w:r w:rsidRPr="00C753CC">
        <w:rPr>
          <w:rFonts w:eastAsia="Times New Roman" w:cstheme="minorHAnsi"/>
          <w:lang w:eastAsia="en-AU"/>
        </w:rPr>
        <w:t xml:space="preserve">Nutrition and sustainable diets are broad terms which mean different things to different sectors and to avoid miscommunications, a clear definition </w:t>
      </w:r>
      <w:r>
        <w:rPr>
          <w:rFonts w:eastAsia="Times New Roman" w:cstheme="minorHAnsi"/>
          <w:lang w:eastAsia="en-AU"/>
        </w:rPr>
        <w:t xml:space="preserve">and criteria are </w:t>
      </w:r>
      <w:r w:rsidRPr="00C753CC">
        <w:rPr>
          <w:rFonts w:eastAsia="Times New Roman" w:cstheme="minorHAnsi"/>
          <w:lang w:eastAsia="en-AU"/>
        </w:rPr>
        <w:t>required which encapsulates the need to feed a growing population and supply a diverse range of foods which meet nutrient requirements</w:t>
      </w:r>
      <w:r>
        <w:rPr>
          <w:rFonts w:eastAsia="Times New Roman" w:cstheme="minorHAnsi"/>
          <w:lang w:eastAsia="en-AU"/>
        </w:rPr>
        <w:t xml:space="preserve"> and prevent development of chronic diseases.</w:t>
      </w:r>
      <w:r w:rsidRPr="00C753CC">
        <w:rPr>
          <w:rFonts w:eastAsia="Times New Roman" w:cstheme="minorHAnsi"/>
          <w:lang w:eastAsia="en-AU"/>
        </w:rPr>
        <w:t xml:space="preserve"> </w:t>
      </w:r>
    </w:p>
    <w:p w14:paraId="404FB29D" w14:textId="77777777" w:rsidR="00C753CC" w:rsidRPr="00C753CC" w:rsidRDefault="00C753CC" w:rsidP="00C753CC">
      <w:pPr>
        <w:pStyle w:val="ListParagraph"/>
        <w:numPr>
          <w:ilvl w:val="0"/>
          <w:numId w:val="11"/>
        </w:numPr>
        <w:spacing w:after="0" w:line="240" w:lineRule="auto"/>
        <w:textAlignment w:val="center"/>
        <w:rPr>
          <w:rFonts w:eastAsia="Times New Roman" w:cstheme="minorHAnsi"/>
          <w:lang w:eastAsia="en-AU"/>
        </w:rPr>
      </w:pPr>
      <w:r>
        <w:rPr>
          <w:rFonts w:eastAsia="Times New Roman" w:cstheme="minorHAnsi"/>
          <w:lang w:eastAsia="en-AU"/>
        </w:rPr>
        <w:t>Two-way dialogue based on m</w:t>
      </w:r>
      <w:r w:rsidR="00E15CD8" w:rsidRPr="00C753CC">
        <w:rPr>
          <w:rFonts w:eastAsia="Times New Roman" w:cstheme="minorHAnsi"/>
          <w:lang w:eastAsia="en-AU"/>
        </w:rPr>
        <w:t xml:space="preserve">utually beneficial </w:t>
      </w:r>
      <w:r>
        <w:rPr>
          <w:rFonts w:eastAsia="Times New Roman" w:cstheme="minorHAnsi"/>
          <w:lang w:eastAsia="en-AU"/>
        </w:rPr>
        <w:t xml:space="preserve">(win-win) </w:t>
      </w:r>
      <w:r w:rsidR="00E15CD8" w:rsidRPr="00C753CC">
        <w:rPr>
          <w:rFonts w:eastAsia="Times New Roman" w:cstheme="minorHAnsi"/>
          <w:lang w:eastAsia="en-AU"/>
        </w:rPr>
        <w:t>partnerships</w:t>
      </w:r>
      <w:r w:rsidRPr="00C753CC">
        <w:rPr>
          <w:rFonts w:eastAsia="Times New Roman" w:cstheme="minorHAnsi"/>
          <w:lang w:eastAsia="en-AU"/>
        </w:rPr>
        <w:t xml:space="preserve"> with c</w:t>
      </w:r>
      <w:r w:rsidR="00E15CD8" w:rsidRPr="00C753CC">
        <w:rPr>
          <w:rFonts w:eastAsia="Times New Roman" w:cstheme="minorHAnsi"/>
          <w:lang w:eastAsia="en-AU"/>
        </w:rPr>
        <w:t>larity around roles and responsibilities</w:t>
      </w:r>
      <w:r>
        <w:rPr>
          <w:rFonts w:eastAsia="Times New Roman" w:cstheme="minorHAnsi"/>
          <w:lang w:eastAsia="en-AU"/>
        </w:rPr>
        <w:t>.</w:t>
      </w:r>
    </w:p>
    <w:sectPr w:rsidR="00C753CC" w:rsidRPr="00C753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3D3D"/>
    <w:multiLevelType w:val="hybridMultilevel"/>
    <w:tmpl w:val="C7F0C3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69C4999"/>
    <w:multiLevelType w:val="hybridMultilevel"/>
    <w:tmpl w:val="72EE72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FE68C3"/>
    <w:multiLevelType w:val="hybridMultilevel"/>
    <w:tmpl w:val="53A2F65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26901542"/>
    <w:multiLevelType w:val="hybridMultilevel"/>
    <w:tmpl w:val="76F2A4A8"/>
    <w:lvl w:ilvl="0" w:tplc="0C090001">
      <w:start w:val="1"/>
      <w:numFmt w:val="bullet"/>
      <w:lvlText w:val=""/>
      <w:lvlJc w:val="left"/>
      <w:pPr>
        <w:ind w:left="360" w:hanging="360"/>
      </w:pPr>
      <w:rPr>
        <w:rFonts w:ascii="Symbol" w:hAnsi="Symbol" w:hint="default"/>
      </w:rPr>
    </w:lvl>
    <w:lvl w:ilvl="1" w:tplc="4C666B28">
      <w:numFmt w:val="bullet"/>
      <w:lvlText w:val="•"/>
      <w:lvlJc w:val="left"/>
      <w:pPr>
        <w:ind w:left="1440" w:hanging="720"/>
      </w:pPr>
      <w:rPr>
        <w:rFonts w:ascii="Calibri" w:eastAsia="Times New Roman"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EF65FDC"/>
    <w:multiLevelType w:val="hybridMultilevel"/>
    <w:tmpl w:val="88DE20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0DC281C"/>
    <w:multiLevelType w:val="hybridMultilevel"/>
    <w:tmpl w:val="D1C89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1FE6F1F"/>
    <w:multiLevelType w:val="hybridMultilevel"/>
    <w:tmpl w:val="9C9C7294"/>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7">
    <w:nsid w:val="46417B43"/>
    <w:multiLevelType w:val="multilevel"/>
    <w:tmpl w:val="35F0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94E0475"/>
    <w:multiLevelType w:val="hybridMultilevel"/>
    <w:tmpl w:val="5ED43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1074D1D"/>
    <w:multiLevelType w:val="hybridMultilevel"/>
    <w:tmpl w:val="6EE24EF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66CA3085"/>
    <w:multiLevelType w:val="hybridMultilevel"/>
    <w:tmpl w:val="1966D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0"/>
  </w:num>
  <w:num w:numId="4">
    <w:abstractNumId w:val="9"/>
  </w:num>
  <w:num w:numId="5">
    <w:abstractNumId w:val="5"/>
  </w:num>
  <w:num w:numId="6">
    <w:abstractNumId w:val="6"/>
  </w:num>
  <w:num w:numId="7">
    <w:abstractNumId w:val="3"/>
  </w:num>
  <w:num w:numId="8">
    <w:abstractNumId w:val="2"/>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1F"/>
    <w:rsid w:val="00015700"/>
    <w:rsid w:val="00081EA9"/>
    <w:rsid w:val="000B6906"/>
    <w:rsid w:val="000C42F6"/>
    <w:rsid w:val="000E00C0"/>
    <w:rsid w:val="000F2768"/>
    <w:rsid w:val="000F395D"/>
    <w:rsid w:val="0012677F"/>
    <w:rsid w:val="001521A1"/>
    <w:rsid w:val="001B69F9"/>
    <w:rsid w:val="001C72F3"/>
    <w:rsid w:val="001D5C7A"/>
    <w:rsid w:val="001F2A0C"/>
    <w:rsid w:val="0028106D"/>
    <w:rsid w:val="002A1F14"/>
    <w:rsid w:val="002A7224"/>
    <w:rsid w:val="002B3B22"/>
    <w:rsid w:val="002C646A"/>
    <w:rsid w:val="002D1F3B"/>
    <w:rsid w:val="00332BDD"/>
    <w:rsid w:val="003F47DA"/>
    <w:rsid w:val="003F6B47"/>
    <w:rsid w:val="00430C61"/>
    <w:rsid w:val="00430E38"/>
    <w:rsid w:val="00446658"/>
    <w:rsid w:val="0047631F"/>
    <w:rsid w:val="0048443A"/>
    <w:rsid w:val="0051691B"/>
    <w:rsid w:val="00566A78"/>
    <w:rsid w:val="00597E90"/>
    <w:rsid w:val="005C4F94"/>
    <w:rsid w:val="005F1B4C"/>
    <w:rsid w:val="00602A77"/>
    <w:rsid w:val="00643F59"/>
    <w:rsid w:val="006643C7"/>
    <w:rsid w:val="0069512E"/>
    <w:rsid w:val="006C4384"/>
    <w:rsid w:val="006F7642"/>
    <w:rsid w:val="007046FC"/>
    <w:rsid w:val="00726BB8"/>
    <w:rsid w:val="00745CD1"/>
    <w:rsid w:val="007640C2"/>
    <w:rsid w:val="00833C9D"/>
    <w:rsid w:val="008C3C22"/>
    <w:rsid w:val="009109AA"/>
    <w:rsid w:val="0093101A"/>
    <w:rsid w:val="0094117D"/>
    <w:rsid w:val="0097629D"/>
    <w:rsid w:val="009F3627"/>
    <w:rsid w:val="00A36BF0"/>
    <w:rsid w:val="00A711DE"/>
    <w:rsid w:val="00B74696"/>
    <w:rsid w:val="00BC345A"/>
    <w:rsid w:val="00BD3D2E"/>
    <w:rsid w:val="00BE7106"/>
    <w:rsid w:val="00C315D0"/>
    <w:rsid w:val="00C31F4D"/>
    <w:rsid w:val="00C753CC"/>
    <w:rsid w:val="00C757CD"/>
    <w:rsid w:val="00C81C7E"/>
    <w:rsid w:val="00CB1DA4"/>
    <w:rsid w:val="00CC20B6"/>
    <w:rsid w:val="00CC262D"/>
    <w:rsid w:val="00D174F1"/>
    <w:rsid w:val="00D221E5"/>
    <w:rsid w:val="00D23F79"/>
    <w:rsid w:val="00D31659"/>
    <w:rsid w:val="00D91300"/>
    <w:rsid w:val="00D95CBC"/>
    <w:rsid w:val="00DB3147"/>
    <w:rsid w:val="00DB7A00"/>
    <w:rsid w:val="00DC6B69"/>
    <w:rsid w:val="00E15CD8"/>
    <w:rsid w:val="00E233DD"/>
    <w:rsid w:val="00E718AC"/>
    <w:rsid w:val="00E7397B"/>
    <w:rsid w:val="00EA4286"/>
    <w:rsid w:val="00F63B74"/>
    <w:rsid w:val="00F82B30"/>
    <w:rsid w:val="00FB02DC"/>
    <w:rsid w:val="00FB556F"/>
    <w:rsid w:val="00FD3FBF"/>
    <w:rsid w:val="00FF0CFD"/>
    <w:rsid w:val="00FF33AC"/>
    <w:rsid w:val="00FF5C2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63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300"/>
    <w:pPr>
      <w:ind w:left="720"/>
      <w:contextualSpacing/>
    </w:pPr>
  </w:style>
  <w:style w:type="character" w:styleId="CommentReference">
    <w:name w:val="annotation reference"/>
    <w:basedOn w:val="DefaultParagraphFont"/>
    <w:uiPriority w:val="99"/>
    <w:semiHidden/>
    <w:unhideWhenUsed/>
    <w:rsid w:val="00332BDD"/>
    <w:rPr>
      <w:sz w:val="16"/>
      <w:szCs w:val="16"/>
    </w:rPr>
  </w:style>
  <w:style w:type="paragraph" w:styleId="CommentText">
    <w:name w:val="annotation text"/>
    <w:basedOn w:val="Normal"/>
    <w:link w:val="CommentTextChar"/>
    <w:uiPriority w:val="99"/>
    <w:semiHidden/>
    <w:unhideWhenUsed/>
    <w:rsid w:val="00332BDD"/>
    <w:pPr>
      <w:spacing w:line="240" w:lineRule="auto"/>
    </w:pPr>
    <w:rPr>
      <w:sz w:val="20"/>
      <w:szCs w:val="20"/>
    </w:rPr>
  </w:style>
  <w:style w:type="character" w:customStyle="1" w:styleId="CommentTextChar">
    <w:name w:val="Comment Text Char"/>
    <w:basedOn w:val="DefaultParagraphFont"/>
    <w:link w:val="CommentText"/>
    <w:uiPriority w:val="99"/>
    <w:semiHidden/>
    <w:rsid w:val="00332BDD"/>
    <w:rPr>
      <w:sz w:val="20"/>
      <w:szCs w:val="20"/>
    </w:rPr>
  </w:style>
  <w:style w:type="paragraph" w:styleId="CommentSubject">
    <w:name w:val="annotation subject"/>
    <w:basedOn w:val="CommentText"/>
    <w:next w:val="CommentText"/>
    <w:link w:val="CommentSubjectChar"/>
    <w:uiPriority w:val="99"/>
    <w:semiHidden/>
    <w:unhideWhenUsed/>
    <w:rsid w:val="00332BDD"/>
    <w:rPr>
      <w:b/>
      <w:bCs/>
    </w:rPr>
  </w:style>
  <w:style w:type="character" w:customStyle="1" w:styleId="CommentSubjectChar">
    <w:name w:val="Comment Subject Char"/>
    <w:basedOn w:val="CommentTextChar"/>
    <w:link w:val="CommentSubject"/>
    <w:uiPriority w:val="99"/>
    <w:semiHidden/>
    <w:rsid w:val="00332BDD"/>
    <w:rPr>
      <w:b/>
      <w:bCs/>
      <w:sz w:val="20"/>
      <w:szCs w:val="20"/>
    </w:rPr>
  </w:style>
  <w:style w:type="paragraph" w:styleId="BalloonText">
    <w:name w:val="Balloon Text"/>
    <w:basedOn w:val="Normal"/>
    <w:link w:val="BalloonTextChar"/>
    <w:uiPriority w:val="99"/>
    <w:semiHidden/>
    <w:unhideWhenUsed/>
    <w:rsid w:val="00332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B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300"/>
    <w:pPr>
      <w:ind w:left="720"/>
      <w:contextualSpacing/>
    </w:pPr>
  </w:style>
  <w:style w:type="character" w:styleId="CommentReference">
    <w:name w:val="annotation reference"/>
    <w:basedOn w:val="DefaultParagraphFont"/>
    <w:uiPriority w:val="99"/>
    <w:semiHidden/>
    <w:unhideWhenUsed/>
    <w:rsid w:val="00332BDD"/>
    <w:rPr>
      <w:sz w:val="16"/>
      <w:szCs w:val="16"/>
    </w:rPr>
  </w:style>
  <w:style w:type="paragraph" w:styleId="CommentText">
    <w:name w:val="annotation text"/>
    <w:basedOn w:val="Normal"/>
    <w:link w:val="CommentTextChar"/>
    <w:uiPriority w:val="99"/>
    <w:semiHidden/>
    <w:unhideWhenUsed/>
    <w:rsid w:val="00332BDD"/>
    <w:pPr>
      <w:spacing w:line="240" w:lineRule="auto"/>
    </w:pPr>
    <w:rPr>
      <w:sz w:val="20"/>
      <w:szCs w:val="20"/>
    </w:rPr>
  </w:style>
  <w:style w:type="character" w:customStyle="1" w:styleId="CommentTextChar">
    <w:name w:val="Comment Text Char"/>
    <w:basedOn w:val="DefaultParagraphFont"/>
    <w:link w:val="CommentText"/>
    <w:uiPriority w:val="99"/>
    <w:semiHidden/>
    <w:rsid w:val="00332BDD"/>
    <w:rPr>
      <w:sz w:val="20"/>
      <w:szCs w:val="20"/>
    </w:rPr>
  </w:style>
  <w:style w:type="paragraph" w:styleId="CommentSubject">
    <w:name w:val="annotation subject"/>
    <w:basedOn w:val="CommentText"/>
    <w:next w:val="CommentText"/>
    <w:link w:val="CommentSubjectChar"/>
    <w:uiPriority w:val="99"/>
    <w:semiHidden/>
    <w:unhideWhenUsed/>
    <w:rsid w:val="00332BDD"/>
    <w:rPr>
      <w:b/>
      <w:bCs/>
    </w:rPr>
  </w:style>
  <w:style w:type="character" w:customStyle="1" w:styleId="CommentSubjectChar">
    <w:name w:val="Comment Subject Char"/>
    <w:basedOn w:val="CommentTextChar"/>
    <w:link w:val="CommentSubject"/>
    <w:uiPriority w:val="99"/>
    <w:semiHidden/>
    <w:rsid w:val="00332BDD"/>
    <w:rPr>
      <w:b/>
      <w:bCs/>
      <w:sz w:val="20"/>
      <w:szCs w:val="20"/>
    </w:rPr>
  </w:style>
  <w:style w:type="paragraph" w:styleId="BalloonText">
    <w:name w:val="Balloon Text"/>
    <w:basedOn w:val="Normal"/>
    <w:link w:val="BalloonTextChar"/>
    <w:uiPriority w:val="99"/>
    <w:semiHidden/>
    <w:unhideWhenUsed/>
    <w:rsid w:val="00332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B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1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88BEF-2111-4802-95EC-00EDF787A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Meat &amp; Livestock Australia</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 Droulez</dc:creator>
  <cp:lastModifiedBy>Veronique Droulez</cp:lastModifiedBy>
  <cp:revision>2</cp:revision>
  <dcterms:created xsi:type="dcterms:W3CDTF">2013-09-25T07:03:00Z</dcterms:created>
  <dcterms:modified xsi:type="dcterms:W3CDTF">2013-09-25T07:03:00Z</dcterms:modified>
</cp:coreProperties>
</file>