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973FDF" w:rsidRDefault="00174E48" w:rsidP="00AD3388">
      <w:pPr>
        <w:spacing w:after="0" w:line="240" w:lineRule="auto"/>
        <w:ind w:right="-46"/>
        <w:jc w:val="center"/>
        <w:outlineLvl w:val="2"/>
        <w:rPr>
          <w:rFonts w:ascii="Cambria" w:eastAsia="Times New Roman" w:hAnsi="Cambria"/>
          <w:b/>
          <w:bCs/>
          <w:color w:val="D2232A"/>
          <w:sz w:val="36"/>
          <w:szCs w:val="36"/>
        </w:rPr>
      </w:pPr>
      <w:r w:rsidRPr="00973FDF">
        <w:rPr>
          <w:rFonts w:ascii="Cambria" w:eastAsia="Times New Roman" w:hAnsi="Cambria"/>
          <w:b/>
          <w:bCs/>
          <w:color w:val="D2232A"/>
          <w:sz w:val="36"/>
          <w:szCs w:val="36"/>
        </w:rPr>
        <w:t>Invitation to an open discussion</w:t>
      </w:r>
    </w:p>
    <w:p w:rsidR="00174E48" w:rsidRPr="00973FDF" w:rsidRDefault="00174E48" w:rsidP="00AD3388">
      <w:pPr>
        <w:ind w:right="-46"/>
        <w:jc w:val="center"/>
        <w:rPr>
          <w:rFonts w:ascii="Cambria" w:hAnsi="Cambria"/>
          <w:sz w:val="36"/>
          <w:szCs w:val="36"/>
        </w:rPr>
      </w:pPr>
      <w:r w:rsidRPr="00973FDF">
        <w:rPr>
          <w:rFonts w:ascii="Cambria" w:eastAsia="Times New Roman" w:hAnsi="Cambria"/>
          <w:b/>
          <w:bCs/>
          <w:color w:val="D2232A"/>
          <w:sz w:val="36"/>
          <w:szCs w:val="36"/>
        </w:rPr>
        <w:t>on the political outcome document of the ICN</w:t>
      </w:r>
      <w:r w:rsidR="003504AB" w:rsidRPr="00973FDF">
        <w:rPr>
          <w:rFonts w:ascii="Cambria" w:eastAsia="Times New Roman" w:hAnsi="Cambria"/>
          <w:b/>
          <w:bCs/>
          <w:color w:val="D2232A"/>
          <w:sz w:val="36"/>
          <w:szCs w:val="36"/>
        </w:rPr>
        <w:t>2</w:t>
      </w:r>
    </w:p>
    <w:p w:rsidR="00026313" w:rsidRPr="00973FDF" w:rsidRDefault="00026313" w:rsidP="006B71BD">
      <w:pPr>
        <w:jc w:val="center"/>
        <w:rPr>
          <w:rFonts w:ascii="Cambria" w:hAnsi="Cambria"/>
          <w:b/>
          <w:bCs/>
          <w:color w:val="31849B"/>
        </w:rPr>
      </w:pPr>
    </w:p>
    <w:p w:rsidR="006B71BD" w:rsidRPr="00973FDF" w:rsidRDefault="00174E48" w:rsidP="006B71BD">
      <w:pPr>
        <w:jc w:val="center"/>
        <w:rPr>
          <w:rFonts w:ascii="Cambria" w:hAnsi="Cambria"/>
          <w:b/>
          <w:bCs/>
          <w:color w:val="31849B"/>
        </w:rPr>
      </w:pPr>
      <w:r w:rsidRPr="00973FDF">
        <w:rPr>
          <w:rFonts w:ascii="Cambria" w:hAnsi="Cambria"/>
          <w:b/>
          <w:bCs/>
          <w:color w:val="31849B"/>
        </w:rPr>
        <w:t>Comm</w:t>
      </w:r>
      <w:bookmarkStart w:id="0" w:name="_GoBack"/>
      <w:bookmarkEnd w:id="0"/>
      <w:r w:rsidRPr="00973FDF">
        <w:rPr>
          <w:rFonts w:ascii="Cambria" w:hAnsi="Cambria"/>
          <w:b/>
          <w:bCs/>
          <w:color w:val="31849B"/>
        </w:rPr>
        <w:t xml:space="preserve">ent </w:t>
      </w:r>
      <w:r w:rsidR="006B71BD" w:rsidRPr="00973FDF">
        <w:rPr>
          <w:rFonts w:ascii="Cambria" w:hAnsi="Cambria"/>
          <w:b/>
          <w:bCs/>
          <w:color w:val="31849B"/>
        </w:rPr>
        <w:t>Form</w:t>
      </w:r>
    </w:p>
    <w:tbl>
      <w:tblPr>
        <w:tblW w:w="0" w:type="auto"/>
        <w:tblBorders>
          <w:top w:val="dotted" w:sz="18" w:space="0" w:color="BFBFBF"/>
          <w:bottom w:val="dotted" w:sz="18" w:space="0" w:color="BFBFBF"/>
        </w:tblBorders>
        <w:tblCellMar>
          <w:top w:w="113" w:type="dxa"/>
          <w:left w:w="0" w:type="dxa"/>
          <w:bottom w:w="113" w:type="dxa"/>
          <w:right w:w="0" w:type="dxa"/>
        </w:tblCellMar>
        <w:tblLook w:val="04A0"/>
      </w:tblPr>
      <w:tblGrid>
        <w:gridCol w:w="9026"/>
      </w:tblGrid>
      <w:tr w:rsidR="00026313" w:rsidRPr="00497882" w:rsidTr="00497882">
        <w:tc>
          <w:tcPr>
            <w:tcW w:w="9242" w:type="dxa"/>
          </w:tcPr>
          <w:p w:rsidR="00026313" w:rsidRPr="00497882" w:rsidRDefault="00026313" w:rsidP="00497882">
            <w:pPr>
              <w:spacing w:after="0" w:line="360" w:lineRule="auto"/>
              <w:rPr>
                <w:rFonts w:ascii="Cambria" w:hAnsi="Cambria"/>
                <w:b/>
                <w:bCs/>
              </w:rPr>
            </w:pPr>
            <w:r w:rsidRPr="00497882">
              <w:rPr>
                <w:rFonts w:ascii="Cambria" w:hAnsi="Cambria"/>
                <w:b/>
                <w:bCs/>
              </w:rPr>
              <w:t>Personal information</w:t>
            </w:r>
            <w:r w:rsidRPr="00497882">
              <w:rPr>
                <w:rFonts w:ascii="Cambria" w:hAnsi="Cambria"/>
                <w:b/>
                <w:bCs/>
              </w:rPr>
              <w:tab/>
            </w:r>
          </w:p>
          <w:p w:rsidR="00026313" w:rsidRPr="00497882" w:rsidRDefault="00026313" w:rsidP="00497882">
            <w:pPr>
              <w:spacing w:after="0" w:line="360" w:lineRule="auto"/>
              <w:rPr>
                <w:rFonts w:ascii="Cambria" w:hAnsi="Cambria"/>
              </w:rPr>
            </w:pPr>
            <w:r w:rsidRPr="00497882">
              <w:rPr>
                <w:rFonts w:ascii="Cambria" w:hAnsi="Cambria"/>
              </w:rPr>
              <w:t>Name:</w:t>
            </w:r>
            <w:r w:rsidR="00497882" w:rsidRPr="00497882">
              <w:rPr>
                <w:rFonts w:ascii="Cambria" w:hAnsi="Cambria"/>
              </w:rPr>
              <w:t xml:space="preserve"> Dr Pradip Dey</w:t>
            </w:r>
          </w:p>
          <w:p w:rsidR="00497882" w:rsidRPr="00497882" w:rsidRDefault="00026313" w:rsidP="00497882">
            <w:pPr>
              <w:spacing w:after="0" w:line="360" w:lineRule="auto"/>
              <w:rPr>
                <w:rFonts w:ascii="Cambria" w:hAnsi="Cambria"/>
              </w:rPr>
            </w:pPr>
            <w:r w:rsidRPr="00497882">
              <w:rPr>
                <w:rFonts w:ascii="Cambria" w:hAnsi="Cambria"/>
              </w:rPr>
              <w:t xml:space="preserve">Organization: </w:t>
            </w:r>
            <w:r w:rsidR="00497882" w:rsidRPr="00497882">
              <w:rPr>
                <w:rFonts w:ascii="Cambria" w:hAnsi="Cambria"/>
              </w:rPr>
              <w:t>Indian Institute of Soil Science</w:t>
            </w:r>
          </w:p>
          <w:p w:rsidR="00026313" w:rsidRPr="00497882" w:rsidRDefault="00026313" w:rsidP="00497882">
            <w:pPr>
              <w:spacing w:after="0" w:line="360" w:lineRule="auto"/>
              <w:rPr>
                <w:rFonts w:ascii="Cambria" w:hAnsi="Cambria"/>
              </w:rPr>
            </w:pPr>
            <w:r w:rsidRPr="00497882">
              <w:rPr>
                <w:rFonts w:ascii="Cambria" w:hAnsi="Cambria"/>
              </w:rPr>
              <w:t>Location:</w:t>
            </w:r>
            <w:r w:rsidR="00497882" w:rsidRPr="00497882">
              <w:rPr>
                <w:rFonts w:ascii="Cambria" w:hAnsi="Cambria"/>
              </w:rPr>
              <w:t xml:space="preserve"> Nabibagh, Berasia Road, Bhopal-462038, India</w:t>
            </w:r>
          </w:p>
          <w:p w:rsidR="00026313" w:rsidRPr="00497882" w:rsidRDefault="00026313" w:rsidP="00497882">
            <w:pPr>
              <w:spacing w:after="0" w:line="360" w:lineRule="auto"/>
              <w:rPr>
                <w:rFonts w:ascii="Cambria" w:hAnsi="Cambria"/>
              </w:rPr>
            </w:pPr>
            <w:r w:rsidRPr="00497882">
              <w:rPr>
                <w:rFonts w:ascii="Cambria" w:hAnsi="Cambria"/>
              </w:rPr>
              <w:t xml:space="preserve">Email: </w:t>
            </w:r>
            <w:r w:rsidR="00497882" w:rsidRPr="00497882">
              <w:rPr>
                <w:rFonts w:ascii="Cambria" w:hAnsi="Cambria"/>
              </w:rPr>
              <w:t>pradipdey@yahoo.com</w:t>
            </w:r>
          </w:p>
        </w:tc>
      </w:tr>
    </w:tbl>
    <w:p w:rsidR="00026313" w:rsidRPr="00973FDF" w:rsidRDefault="00026313" w:rsidP="006B71BD">
      <w:pPr>
        <w:rPr>
          <w:rFonts w:ascii="Cambria" w:hAnsi="Cambria"/>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rPr>
      </w:pPr>
      <w:r w:rsidRPr="00973FDF">
        <w:rPr>
          <w:rFonts w:ascii="Cambria" w:eastAsia="Times New Roman" w:hAnsi="Cambria" w:cs="Times New Roman"/>
          <w:b/>
          <w:bCs/>
        </w:rPr>
        <w:t>General comments on the Draft of the Rome Declaration on Nutrition.</w:t>
      </w:r>
    </w:p>
    <w:p w:rsidR="006B71BD" w:rsidRPr="00973FDF" w:rsidRDefault="006B71BD" w:rsidP="003504AB">
      <w:pPr>
        <w:pStyle w:val="ListParagraph"/>
        <w:spacing w:after="0" w:line="360" w:lineRule="auto"/>
        <w:ind w:left="426"/>
        <w:rPr>
          <w:rFonts w:ascii="Cambria" w:hAnsi="Cambria"/>
          <w:b/>
          <w:bCs/>
        </w:rPr>
      </w:pPr>
      <w:r w:rsidRPr="00973FDF">
        <w:rPr>
          <w:rFonts w:ascii="Cambria" w:hAnsi="Cambria"/>
          <w:b/>
          <w:bCs/>
        </w:rPr>
        <w:tab/>
      </w:r>
    </w:p>
    <w:p w:rsidR="006B71BD" w:rsidRPr="00973FDF" w:rsidRDefault="00B83E92" w:rsidP="003504AB">
      <w:pPr>
        <w:spacing w:after="0" w:line="360" w:lineRule="auto"/>
        <w:rPr>
          <w:rFonts w:ascii="Cambria" w:hAnsi="Cambria"/>
        </w:rPr>
      </w:pPr>
      <w:r>
        <w:rPr>
          <w:rFonts w:ascii="Arial" w:hAnsi="Arial"/>
          <w:color w:val="000000"/>
          <w:sz w:val="23"/>
          <w:szCs w:val="23"/>
        </w:rPr>
        <w:t>I found the initiative a</w:t>
      </w:r>
      <w:r w:rsidRPr="00B83E92">
        <w:rPr>
          <w:rFonts w:ascii="Arial" w:hAnsi="Arial"/>
          <w:color w:val="000000"/>
          <w:sz w:val="23"/>
          <w:szCs w:val="23"/>
        </w:rPr>
        <w:t xml:space="preserve"> very good </w:t>
      </w:r>
      <w:r>
        <w:rPr>
          <w:rFonts w:ascii="Arial" w:hAnsi="Arial"/>
          <w:color w:val="000000"/>
          <w:sz w:val="23"/>
          <w:szCs w:val="23"/>
        </w:rPr>
        <w:t xml:space="preserve">and timely for addressing the nutritional aspects under diverse socioeconomic and cultural background of the earth. Overall, I agree with the broad essence of the draft. Some specific points on </w:t>
      </w:r>
      <w:r w:rsidR="00761FFD">
        <w:rPr>
          <w:rFonts w:ascii="Arial" w:hAnsi="Arial"/>
          <w:color w:val="000000"/>
          <w:sz w:val="23"/>
          <w:szCs w:val="23"/>
        </w:rPr>
        <w:t>few</w:t>
      </w:r>
      <w:r>
        <w:rPr>
          <w:rFonts w:ascii="Arial" w:hAnsi="Arial"/>
          <w:color w:val="000000"/>
          <w:sz w:val="23"/>
          <w:szCs w:val="23"/>
        </w:rPr>
        <w:t xml:space="preserve"> aspects </w:t>
      </w:r>
      <w:r w:rsidR="00761FFD">
        <w:rPr>
          <w:rFonts w:ascii="Arial" w:hAnsi="Arial"/>
          <w:color w:val="000000"/>
          <w:sz w:val="23"/>
          <w:szCs w:val="23"/>
        </w:rPr>
        <w:t xml:space="preserve">only </w:t>
      </w:r>
      <w:r>
        <w:rPr>
          <w:rFonts w:ascii="Arial" w:hAnsi="Arial"/>
          <w:color w:val="000000"/>
          <w:sz w:val="23"/>
          <w:szCs w:val="23"/>
        </w:rPr>
        <w:t>(which in my opinion need some more specifics)</w:t>
      </w:r>
      <w:r w:rsidR="00761FFD">
        <w:rPr>
          <w:rFonts w:ascii="Arial" w:hAnsi="Arial"/>
          <w:color w:val="000000"/>
          <w:sz w:val="23"/>
          <w:szCs w:val="23"/>
        </w:rPr>
        <w:t>,</w:t>
      </w:r>
      <w:r>
        <w:rPr>
          <w:rFonts w:ascii="Arial" w:hAnsi="Arial"/>
          <w:color w:val="000000"/>
          <w:sz w:val="23"/>
          <w:szCs w:val="23"/>
        </w:rPr>
        <w:t xml:space="preserve"> have been provided below: </w:t>
      </w:r>
    </w:p>
    <w:p w:rsidR="006B71BD" w:rsidRPr="00973FDF" w:rsidRDefault="006B71BD" w:rsidP="003504AB">
      <w:pPr>
        <w:spacing w:after="0" w:line="360" w:lineRule="auto"/>
        <w:rPr>
          <w:rFonts w:ascii="Cambria" w:hAnsi="Cambria"/>
        </w:rPr>
      </w:pPr>
    </w:p>
    <w:p w:rsidR="006B71BD" w:rsidRPr="00973FDF" w:rsidRDefault="006B71BD" w:rsidP="003504AB">
      <w:pPr>
        <w:spacing w:after="0" w:line="360" w:lineRule="auto"/>
        <w:rPr>
          <w:rFonts w:ascii="Cambria" w:hAnsi="Cambria"/>
        </w:rPr>
      </w:pPr>
    </w:p>
    <w:p w:rsidR="00026313" w:rsidRPr="00973FDF" w:rsidRDefault="00026313" w:rsidP="003504AB">
      <w:pPr>
        <w:spacing w:after="0" w:line="360" w:lineRule="auto"/>
        <w:rPr>
          <w:rFonts w:ascii="Cambria" w:hAnsi="Cambria"/>
        </w:rPr>
      </w:pPr>
    </w:p>
    <w:p w:rsidR="00026313" w:rsidRPr="00973FDF" w:rsidRDefault="00026313" w:rsidP="003504AB">
      <w:pPr>
        <w:spacing w:after="0" w:line="360" w:lineRule="auto"/>
        <w:rPr>
          <w:rFonts w:ascii="Cambria" w:hAnsi="Cambria"/>
        </w:rPr>
      </w:pPr>
    </w:p>
    <w:p w:rsidR="006B71BD" w:rsidRPr="00973FDF" w:rsidRDefault="006B71BD"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t>Specific comments on the paragraphs related to the multiple threats that malnutrition poses to sustainable development (paragraphs 4-10).</w:t>
      </w:r>
    </w:p>
    <w:p w:rsidR="006B71BD" w:rsidRPr="00973FDF" w:rsidRDefault="002644F2" w:rsidP="003504AB">
      <w:pPr>
        <w:spacing w:after="0" w:line="360" w:lineRule="auto"/>
        <w:rPr>
          <w:rFonts w:ascii="Cambria" w:hAnsi="Cambria"/>
        </w:rPr>
      </w:pPr>
      <w:r>
        <w:rPr>
          <w:rFonts w:ascii="Arial" w:hAnsi="Arial"/>
          <w:color w:val="000000"/>
          <w:sz w:val="23"/>
          <w:szCs w:val="23"/>
        </w:rPr>
        <w:t>I agree with the broad essence of the draft- no comments.</w:t>
      </w:r>
    </w:p>
    <w:p w:rsidR="006B71BD" w:rsidRPr="00973FDF" w:rsidRDefault="006B71BD" w:rsidP="003504AB">
      <w:pPr>
        <w:spacing w:after="0" w:line="360" w:lineRule="auto"/>
        <w:rPr>
          <w:rFonts w:ascii="Cambria" w:hAnsi="Cambria"/>
        </w:rPr>
      </w:pPr>
    </w:p>
    <w:p w:rsidR="00026313" w:rsidRPr="00973FDF" w:rsidRDefault="00026313"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spacing w:after="0" w:line="360" w:lineRule="auto"/>
        <w:rPr>
          <w:rFonts w:ascii="Cambria" w:hAnsi="Cambria"/>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t xml:space="preserve">Specific comments on the vision for global action to end all forms of malnutrition (paragraphs 11-12). </w:t>
      </w: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2644F2" w:rsidRPr="00973FDF" w:rsidRDefault="002644F2" w:rsidP="002644F2">
      <w:pPr>
        <w:spacing w:after="0" w:line="360" w:lineRule="auto"/>
        <w:rPr>
          <w:rFonts w:ascii="Cambria" w:hAnsi="Cambria"/>
        </w:rPr>
      </w:pPr>
      <w:r>
        <w:rPr>
          <w:rFonts w:ascii="Arial" w:hAnsi="Arial"/>
          <w:color w:val="000000"/>
          <w:sz w:val="23"/>
          <w:szCs w:val="23"/>
        </w:rPr>
        <w:t>I agree with the broad essence of the draft- no comments.</w:t>
      </w: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spacing w:after="0" w:line="360" w:lineRule="auto"/>
        <w:jc w:val="both"/>
        <w:rPr>
          <w:rFonts w:ascii="Cambria" w:eastAsia="Times New Roman" w:hAnsi="Cambria" w:cs="Times New Roman"/>
          <w:b/>
          <w:bCs/>
          <w:sz w:val="24"/>
          <w:szCs w:val="24"/>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t>Specific comments in the appropriate fields relating to these commitments (paragraph 13):</w:t>
      </w: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a): eradicate hunger and all forms of malnutrition, particularly to eliminate stunting, wasting and overweight in children under 5 and anemia in women; eliminating undernourishment and reversing rising trends in obesity;</w:t>
      </w:r>
    </w:p>
    <w:p w:rsidR="009878C1" w:rsidRPr="00973FDF" w:rsidRDefault="009878C1" w:rsidP="009878C1">
      <w:pPr>
        <w:numPr>
          <w:ilvl w:val="0"/>
          <w:numId w:val="5"/>
        </w:numPr>
        <w:spacing w:after="0" w:line="360" w:lineRule="auto"/>
        <w:jc w:val="both"/>
        <w:rPr>
          <w:rFonts w:ascii="Cambria" w:hAnsi="Cambria" w:cs="Times New Roman"/>
          <w:sz w:val="24"/>
          <w:szCs w:val="24"/>
        </w:rPr>
      </w:pPr>
      <w:r>
        <w:rPr>
          <w:rFonts w:ascii="Arial" w:hAnsi="Arial"/>
          <w:color w:val="000000"/>
          <w:sz w:val="23"/>
          <w:szCs w:val="23"/>
        </w:rPr>
        <w:t>Malnutrition vis-a-vis human right in relation to state obligations needs to be emphasised.</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b):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3504AB" w:rsidRPr="00973FDF" w:rsidRDefault="003504AB" w:rsidP="003504AB">
      <w:pPr>
        <w:spacing w:after="0" w:line="360" w:lineRule="auto"/>
        <w:jc w:val="both"/>
        <w:rPr>
          <w:rFonts w:ascii="Cambria" w:hAnsi="Cambria" w:cs="Times New Roman"/>
          <w:sz w:val="24"/>
          <w:szCs w:val="24"/>
        </w:rPr>
      </w:pPr>
    </w:p>
    <w:p w:rsidR="003504AB" w:rsidRDefault="00F26E73" w:rsidP="00F26E73">
      <w:pPr>
        <w:numPr>
          <w:ilvl w:val="0"/>
          <w:numId w:val="6"/>
        </w:numPr>
        <w:spacing w:after="0" w:line="360" w:lineRule="auto"/>
        <w:jc w:val="both"/>
        <w:rPr>
          <w:rFonts w:ascii="Arial" w:hAnsi="Arial"/>
          <w:color w:val="000000"/>
          <w:sz w:val="23"/>
          <w:szCs w:val="23"/>
        </w:rPr>
      </w:pPr>
      <w:r>
        <w:rPr>
          <w:rFonts w:ascii="Arial" w:hAnsi="Arial"/>
          <w:color w:val="000000"/>
          <w:sz w:val="23"/>
          <w:szCs w:val="23"/>
        </w:rPr>
        <w:lastRenderedPageBreak/>
        <w:t>M</w:t>
      </w:r>
      <w:r w:rsidRPr="00BE003F">
        <w:rPr>
          <w:rFonts w:ascii="Arial" w:hAnsi="Arial"/>
          <w:color w:val="000000"/>
          <w:sz w:val="23"/>
          <w:szCs w:val="23"/>
        </w:rPr>
        <w:t>icro-planning</w:t>
      </w:r>
      <w:r>
        <w:rPr>
          <w:rFonts w:ascii="Arial" w:hAnsi="Arial"/>
          <w:color w:val="000000"/>
          <w:sz w:val="23"/>
          <w:szCs w:val="23"/>
        </w:rPr>
        <w:t xml:space="preserve"> for nutritional security of smallholder farmers vis-a-vis food security of the developing nations needs to be more emphasised.</w:t>
      </w:r>
    </w:p>
    <w:p w:rsidR="00F26E73" w:rsidRPr="00F26E73" w:rsidRDefault="00F26E73" w:rsidP="003504AB">
      <w:pPr>
        <w:spacing w:after="0" w:line="360" w:lineRule="auto"/>
        <w:jc w:val="both"/>
        <w:rPr>
          <w:rFonts w:ascii="Arial" w:hAnsi="Arial"/>
          <w:color w:val="000000"/>
          <w:sz w:val="23"/>
          <w:szCs w:val="23"/>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c): take leadership to shape and manage food systems and improve nutrition by strengthening institutional capacity, ensuring adequate resourcing and coordinating effectively across sectors;</w:t>
      </w:r>
    </w:p>
    <w:p w:rsidR="003504AB" w:rsidRPr="00973FDF" w:rsidRDefault="003504AB" w:rsidP="003504AB">
      <w:pPr>
        <w:spacing w:after="0" w:line="360" w:lineRule="auto"/>
        <w:jc w:val="both"/>
        <w:rPr>
          <w:rFonts w:ascii="Cambria" w:hAnsi="Cambria" w:cs="Times New Roman"/>
          <w:sz w:val="24"/>
          <w:szCs w:val="24"/>
        </w:rPr>
      </w:pPr>
    </w:p>
    <w:p w:rsidR="002644F2" w:rsidRPr="00973FDF" w:rsidRDefault="002644F2" w:rsidP="002644F2">
      <w:pPr>
        <w:spacing w:after="0" w:line="360" w:lineRule="auto"/>
        <w:rPr>
          <w:rFonts w:ascii="Cambria" w:hAnsi="Cambria"/>
        </w:rPr>
      </w:pPr>
      <w:r>
        <w:rPr>
          <w:rFonts w:ascii="Arial" w:hAnsi="Arial"/>
          <w:color w:val="000000"/>
          <w:sz w:val="23"/>
          <w:szCs w:val="23"/>
        </w:rPr>
        <w:t>I agree with the broad essence of the draft- no comments.</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d): encourage and facilitate contributions by all stakeholders in society and promote collaboration within and across countries, including North-South, South-South and triangular cooperation;</w:t>
      </w:r>
    </w:p>
    <w:p w:rsidR="003504AB" w:rsidRPr="00973FDF" w:rsidRDefault="003504AB" w:rsidP="003504AB">
      <w:pPr>
        <w:spacing w:after="0" w:line="360" w:lineRule="auto"/>
        <w:jc w:val="both"/>
        <w:rPr>
          <w:rFonts w:ascii="Cambria" w:hAnsi="Cambria" w:cs="Times New Roman"/>
          <w:sz w:val="24"/>
          <w:szCs w:val="24"/>
        </w:rPr>
      </w:pPr>
    </w:p>
    <w:p w:rsidR="002644F2" w:rsidRPr="0063575E" w:rsidRDefault="002644F2" w:rsidP="002644F2">
      <w:pPr>
        <w:numPr>
          <w:ilvl w:val="0"/>
          <w:numId w:val="6"/>
        </w:numPr>
        <w:spacing w:after="0" w:line="360" w:lineRule="auto"/>
        <w:jc w:val="both"/>
        <w:rPr>
          <w:rFonts w:ascii="Arial" w:hAnsi="Arial"/>
          <w:color w:val="000000"/>
          <w:sz w:val="23"/>
          <w:szCs w:val="23"/>
        </w:rPr>
      </w:pPr>
      <w:r>
        <w:rPr>
          <w:rFonts w:ascii="Arial" w:hAnsi="Arial"/>
          <w:color w:val="000000"/>
          <w:sz w:val="23"/>
          <w:szCs w:val="23"/>
        </w:rPr>
        <w:t>B</w:t>
      </w:r>
      <w:r w:rsidRPr="00B916D2">
        <w:rPr>
          <w:rFonts w:ascii="Arial" w:hAnsi="Arial"/>
          <w:color w:val="000000"/>
          <w:sz w:val="23"/>
          <w:szCs w:val="23"/>
        </w:rPr>
        <w:t>enchmarks of performance and accountability</w:t>
      </w:r>
      <w:r>
        <w:rPr>
          <w:rFonts w:ascii="Arial" w:hAnsi="Arial"/>
          <w:color w:val="000000"/>
          <w:sz w:val="23"/>
          <w:szCs w:val="23"/>
        </w:rPr>
        <w:t xml:space="preserve"> of resources are necessary for confidence building of donors and subsequently help in addressing the nutritional aspects.</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 xml:space="preserve">Commitment e): enhance people’s nutrition, including people with special needs, through policies and initiatives for healthy diets throughout the life course, starting from the early stages of life, before and during pregnancy, promoting and supporting </w:t>
      </w:r>
      <w:r w:rsidRPr="00973FDF">
        <w:rPr>
          <w:rFonts w:ascii="Cambria" w:hAnsi="Cambria" w:cs="Times New Roman"/>
          <w:sz w:val="24"/>
          <w:szCs w:val="24"/>
        </w:rPr>
        <w:lastRenderedPageBreak/>
        <w:t>adequate breast feeding and appropriate complementary feeding, healthy eating by families, and at school during childhood;</w:t>
      </w:r>
    </w:p>
    <w:p w:rsidR="003504AB" w:rsidRPr="00973FDF" w:rsidRDefault="003504AB" w:rsidP="003504AB">
      <w:pPr>
        <w:spacing w:after="0" w:line="360" w:lineRule="auto"/>
        <w:jc w:val="both"/>
        <w:rPr>
          <w:rFonts w:ascii="Cambria" w:hAnsi="Cambria" w:cs="Times New Roman"/>
          <w:sz w:val="24"/>
          <w:szCs w:val="24"/>
        </w:rPr>
      </w:pPr>
    </w:p>
    <w:p w:rsidR="002644F2" w:rsidRPr="009878C1" w:rsidRDefault="002644F2" w:rsidP="002644F2">
      <w:pPr>
        <w:numPr>
          <w:ilvl w:val="0"/>
          <w:numId w:val="5"/>
        </w:numPr>
        <w:spacing w:after="0" w:line="360" w:lineRule="auto"/>
        <w:jc w:val="both"/>
        <w:rPr>
          <w:rFonts w:ascii="Cambria" w:hAnsi="Cambria" w:cs="Times New Roman"/>
          <w:sz w:val="24"/>
          <w:szCs w:val="24"/>
        </w:rPr>
      </w:pPr>
      <w:r>
        <w:rPr>
          <w:rFonts w:ascii="Arial" w:hAnsi="Arial"/>
          <w:color w:val="000000"/>
          <w:sz w:val="23"/>
          <w:szCs w:val="23"/>
        </w:rPr>
        <w:t>There is an urgent need to strengthen the vital link between child feeding and food security of woman.</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f): adopt and implement a Framework for Action that should be used to monitor progress in achieving targets and fulfilling commitments;</w:t>
      </w:r>
    </w:p>
    <w:p w:rsidR="003504AB" w:rsidRPr="00973FDF" w:rsidRDefault="003504AB" w:rsidP="003504AB">
      <w:pPr>
        <w:spacing w:after="0" w:line="360" w:lineRule="auto"/>
        <w:jc w:val="both"/>
        <w:rPr>
          <w:rFonts w:ascii="Cambria" w:hAnsi="Cambria" w:cs="Times New Roman"/>
          <w:sz w:val="24"/>
          <w:szCs w:val="24"/>
        </w:rPr>
      </w:pPr>
    </w:p>
    <w:p w:rsidR="002644F2" w:rsidRPr="00973FDF" w:rsidRDefault="002644F2" w:rsidP="002644F2">
      <w:pPr>
        <w:spacing w:after="0" w:line="360" w:lineRule="auto"/>
        <w:rPr>
          <w:rFonts w:ascii="Cambria" w:hAnsi="Cambria"/>
        </w:rPr>
      </w:pPr>
      <w:r>
        <w:rPr>
          <w:rFonts w:ascii="Arial" w:hAnsi="Arial"/>
          <w:color w:val="000000"/>
          <w:sz w:val="23"/>
          <w:szCs w:val="23"/>
        </w:rPr>
        <w:t>I agree with the broad essence of the draft- no comments.</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 xml:space="preserve">Commitment g): integrate the objectives of the Framework for Action into the post-2015 development agenda including a possible global goal on food security and nutrition. </w:t>
      </w:r>
    </w:p>
    <w:p w:rsidR="003504AB" w:rsidRPr="00973FDF" w:rsidRDefault="003504AB" w:rsidP="003504AB">
      <w:pPr>
        <w:spacing w:after="0" w:line="360" w:lineRule="auto"/>
        <w:jc w:val="both"/>
        <w:rPr>
          <w:rFonts w:ascii="Cambria" w:hAnsi="Cambria" w:cs="Times New Roman"/>
          <w:sz w:val="24"/>
          <w:szCs w:val="24"/>
        </w:rPr>
      </w:pPr>
    </w:p>
    <w:p w:rsidR="002644F2" w:rsidRPr="00973FDF" w:rsidRDefault="002644F2" w:rsidP="002644F2">
      <w:pPr>
        <w:spacing w:after="0" w:line="360" w:lineRule="auto"/>
        <w:rPr>
          <w:rFonts w:ascii="Cambria" w:hAnsi="Cambria"/>
        </w:rPr>
      </w:pPr>
      <w:r>
        <w:rPr>
          <w:rFonts w:ascii="Arial" w:hAnsi="Arial"/>
          <w:color w:val="000000"/>
          <w:sz w:val="23"/>
          <w:szCs w:val="23"/>
        </w:rPr>
        <w:t>I agree with the broad essence of the draft- no comments.</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pStyle w:val="ListParagraph"/>
        <w:numPr>
          <w:ilvl w:val="0"/>
          <w:numId w:val="2"/>
        </w:numPr>
        <w:spacing w:after="0" w:line="360" w:lineRule="auto"/>
        <w:jc w:val="both"/>
        <w:rPr>
          <w:rFonts w:ascii="Cambria" w:hAnsi="Cambria" w:cs="Times New Roman"/>
          <w:b/>
          <w:bCs/>
          <w:sz w:val="24"/>
          <w:szCs w:val="24"/>
        </w:rPr>
      </w:pPr>
      <w:r w:rsidRPr="00973FDF">
        <w:rPr>
          <w:rFonts w:ascii="Cambria" w:hAnsi="Cambria" w:cs="Times New Roman"/>
          <w:b/>
          <w:bCs/>
          <w:sz w:val="24"/>
          <w:szCs w:val="24"/>
        </w:rPr>
        <w:t xml:space="preserve">We would also appreciate your vision on policies, programmes and investment that might help translate such commitments into action. </w:t>
      </w:r>
    </w:p>
    <w:p w:rsidR="00B916D2" w:rsidRDefault="00B916D2" w:rsidP="003504AB">
      <w:pPr>
        <w:spacing w:after="0" w:line="360" w:lineRule="auto"/>
        <w:jc w:val="both"/>
        <w:rPr>
          <w:rFonts w:ascii="Arial" w:hAnsi="Arial"/>
          <w:color w:val="000000"/>
          <w:sz w:val="23"/>
          <w:szCs w:val="23"/>
        </w:rPr>
      </w:pPr>
    </w:p>
    <w:p w:rsidR="002644F2" w:rsidRPr="00C804D7" w:rsidRDefault="002644F2" w:rsidP="002644F2">
      <w:pPr>
        <w:numPr>
          <w:ilvl w:val="0"/>
          <w:numId w:val="6"/>
        </w:numPr>
        <w:spacing w:after="0" w:line="360" w:lineRule="auto"/>
        <w:jc w:val="both"/>
        <w:rPr>
          <w:rFonts w:ascii="Segoe UI" w:eastAsia="Times New Roman" w:hAnsi="Segoe UI" w:cs="Segoe UI"/>
          <w:color w:val="000000"/>
          <w:sz w:val="20"/>
          <w:szCs w:val="20"/>
          <w:lang w:val="en-US"/>
        </w:rPr>
      </w:pPr>
      <w:r w:rsidRPr="00C804D7">
        <w:rPr>
          <w:rFonts w:ascii="Arial" w:hAnsi="Arial"/>
          <w:color w:val="000000"/>
          <w:sz w:val="23"/>
          <w:szCs w:val="23"/>
        </w:rPr>
        <w:t xml:space="preserve">Earmarking certain portion of CSR funds specifically for </w:t>
      </w:r>
      <w:r>
        <w:rPr>
          <w:rFonts w:ascii="Arial" w:hAnsi="Arial"/>
          <w:color w:val="000000"/>
          <w:sz w:val="23"/>
          <w:szCs w:val="23"/>
        </w:rPr>
        <w:t>addressing the nutritional aspects may be made mandatory by State legislation.</w:t>
      </w:r>
    </w:p>
    <w:p w:rsidR="002644F2" w:rsidRDefault="002644F2" w:rsidP="002644F2">
      <w:pPr>
        <w:numPr>
          <w:ilvl w:val="0"/>
          <w:numId w:val="6"/>
        </w:numPr>
        <w:spacing w:after="0" w:line="360" w:lineRule="auto"/>
        <w:jc w:val="both"/>
        <w:rPr>
          <w:rFonts w:ascii="Arial" w:hAnsi="Arial"/>
          <w:color w:val="000000"/>
          <w:sz w:val="23"/>
          <w:szCs w:val="23"/>
        </w:rPr>
      </w:pPr>
      <w:r>
        <w:rPr>
          <w:rFonts w:ascii="Segoe UI" w:eastAsia="Times New Roman" w:hAnsi="Segoe UI" w:cs="Segoe UI"/>
          <w:color w:val="000000"/>
          <w:sz w:val="20"/>
          <w:szCs w:val="20"/>
          <w:lang w:val="en-US"/>
        </w:rPr>
        <w:t>M</w:t>
      </w:r>
      <w:r w:rsidRPr="0063575E">
        <w:rPr>
          <w:rFonts w:ascii="Arial" w:hAnsi="Arial"/>
          <w:color w:val="000000"/>
          <w:sz w:val="23"/>
          <w:szCs w:val="23"/>
        </w:rPr>
        <w:t>onitoring indicators and measuring tools</w:t>
      </w:r>
      <w:r>
        <w:rPr>
          <w:rFonts w:ascii="Arial" w:hAnsi="Arial"/>
          <w:color w:val="000000"/>
          <w:sz w:val="23"/>
          <w:szCs w:val="23"/>
        </w:rPr>
        <w:t xml:space="preserve"> for resource use is a must.</w:t>
      </w:r>
    </w:p>
    <w:p w:rsidR="003504AB" w:rsidRDefault="003504AB" w:rsidP="003504AB">
      <w:pPr>
        <w:spacing w:after="0" w:line="360" w:lineRule="auto"/>
      </w:pPr>
    </w:p>
    <w:p w:rsidR="00AD3388" w:rsidRPr="00174E48" w:rsidRDefault="00AD3388" w:rsidP="002644F2">
      <w:pPr>
        <w:rPr>
          <w:rFonts w:ascii="Cambria" w:hAnsi="Cambria"/>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38" w:rsidRDefault="00C32E38" w:rsidP="00AD3388">
      <w:pPr>
        <w:spacing w:after="0" w:line="240" w:lineRule="auto"/>
      </w:pPr>
      <w:r>
        <w:separator/>
      </w:r>
    </w:p>
  </w:endnote>
  <w:endnote w:type="continuationSeparator" w:id="0">
    <w:p w:rsidR="00C32E38" w:rsidRDefault="00C32E38"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38" w:rsidRDefault="00C32E38" w:rsidP="00AD3388">
      <w:pPr>
        <w:spacing w:after="0" w:line="240" w:lineRule="auto"/>
      </w:pPr>
      <w:r>
        <w:separator/>
      </w:r>
    </w:p>
  </w:footnote>
  <w:footnote w:type="continuationSeparator" w:id="0">
    <w:p w:rsidR="00C32E38" w:rsidRDefault="00C32E38"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4219"/>
      <w:gridCol w:w="2410"/>
    </w:tblGrid>
    <w:tr w:rsidR="00AD3388" w:rsidRPr="00497882" w:rsidTr="00497882">
      <w:trPr>
        <w:jc w:val="center"/>
      </w:trPr>
      <w:tc>
        <w:tcPr>
          <w:tcW w:w="4219" w:type="dxa"/>
          <w:vAlign w:val="bottom"/>
        </w:tcPr>
        <w:p w:rsidR="00AD3388" w:rsidRPr="00497882" w:rsidRDefault="00093069" w:rsidP="00497882">
          <w:pPr>
            <w:pStyle w:val="Header"/>
            <w:tabs>
              <w:tab w:val="clear" w:pos="8640"/>
            </w:tabs>
          </w:pPr>
          <w:r>
            <w:rPr>
              <w:noProof/>
              <w:lang w:val="en-US"/>
            </w:rPr>
            <w:drawing>
              <wp:inline distT="0" distB="0" distL="0" distR="0">
                <wp:extent cx="2282190" cy="804545"/>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2190" cy="804545"/>
                        </a:xfrm>
                        <a:prstGeom prst="rect">
                          <a:avLst/>
                        </a:prstGeom>
                        <a:noFill/>
                        <a:ln w="9525">
                          <a:noFill/>
                          <a:miter lim="800000"/>
                          <a:headEnd/>
                          <a:tailEnd/>
                        </a:ln>
                      </pic:spPr>
                    </pic:pic>
                  </a:graphicData>
                </a:graphic>
              </wp:inline>
            </w:drawing>
          </w:r>
        </w:p>
      </w:tc>
      <w:tc>
        <w:tcPr>
          <w:tcW w:w="2410" w:type="dxa"/>
          <w:vAlign w:val="bottom"/>
        </w:tcPr>
        <w:p w:rsidR="00AD3388" w:rsidRPr="00497882" w:rsidRDefault="00093069" w:rsidP="00AD3388">
          <w:pPr>
            <w:pStyle w:val="Header"/>
          </w:pPr>
          <w:r>
            <w:rPr>
              <w:rFonts w:eastAsia="Times New Roman" w:cs="Times New Roman"/>
              <w:noProof/>
              <w:lang w:val="en-US"/>
            </w:rPr>
            <w:drawing>
              <wp:inline distT="0" distB="0" distL="0" distR="0">
                <wp:extent cx="1155700" cy="1155700"/>
                <wp:effectExtent l="19050" t="0" r="6350" b="0"/>
                <wp:docPr id="2"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srcRect/>
                        <a:stretch>
                          <a:fillRect/>
                        </a:stretch>
                      </pic:blipFill>
                      <pic:spPr bwMode="auto">
                        <a:xfrm>
                          <a:off x="0" y="0"/>
                          <a:ext cx="1155700" cy="1155700"/>
                        </a:xfrm>
                        <a:prstGeom prst="rect">
                          <a:avLst/>
                        </a:prstGeom>
                        <a:noFill/>
                        <a:ln w="9525">
                          <a:noFill/>
                          <a:miter lim="800000"/>
                          <a:headEnd/>
                          <a:tailEnd/>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7CD"/>
    <w:multiLevelType w:val="hybridMultilevel"/>
    <w:tmpl w:val="53C8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81C66"/>
    <w:multiLevelType w:val="multilevel"/>
    <w:tmpl w:val="5BC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24656"/>
    <w:multiLevelType w:val="hybridMultilevel"/>
    <w:tmpl w:val="4584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B71BD"/>
    <w:rsid w:val="00026313"/>
    <w:rsid w:val="00093069"/>
    <w:rsid w:val="00174E48"/>
    <w:rsid w:val="001C5C9A"/>
    <w:rsid w:val="0020048C"/>
    <w:rsid w:val="002644F2"/>
    <w:rsid w:val="002704C7"/>
    <w:rsid w:val="00315676"/>
    <w:rsid w:val="003504AB"/>
    <w:rsid w:val="00497882"/>
    <w:rsid w:val="004C5A8C"/>
    <w:rsid w:val="005A5D4E"/>
    <w:rsid w:val="0063575E"/>
    <w:rsid w:val="006B71BD"/>
    <w:rsid w:val="00761FFD"/>
    <w:rsid w:val="00973FDF"/>
    <w:rsid w:val="009878C1"/>
    <w:rsid w:val="009A127A"/>
    <w:rsid w:val="00A04712"/>
    <w:rsid w:val="00AD3388"/>
    <w:rsid w:val="00B36DDB"/>
    <w:rsid w:val="00B83E92"/>
    <w:rsid w:val="00B916D2"/>
    <w:rsid w:val="00BE003F"/>
    <w:rsid w:val="00C32E38"/>
    <w:rsid w:val="00C5302F"/>
    <w:rsid w:val="00C804D7"/>
    <w:rsid w:val="00DF6499"/>
    <w:rsid w:val="00E45B2A"/>
    <w:rsid w:val="00F2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customStyle="1" w:styleId="yiv7254445369msonormal">
    <w:name w:val="yiv7254445369msonormal"/>
    <w:basedOn w:val="Normal"/>
    <w:rsid w:val="00BE0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61638471msonormal">
    <w:name w:val="yiv8261638471msonormal"/>
    <w:basedOn w:val="Normal"/>
    <w:rsid w:val="00BE0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61638471msolistparagraph">
    <w:name w:val="yiv8261638471msolistparagraph"/>
    <w:basedOn w:val="Normal"/>
    <w:rsid w:val="00BE00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E003F"/>
  </w:style>
  <w:style w:type="character" w:styleId="Hyperlink">
    <w:name w:val="Hyperlink"/>
    <w:basedOn w:val="DefaultParagraphFont"/>
    <w:uiPriority w:val="99"/>
    <w:semiHidden/>
    <w:unhideWhenUsed/>
    <w:rsid w:val="00BE003F"/>
    <w:rPr>
      <w:color w:val="0000FF"/>
      <w:u w:val="single"/>
    </w:rPr>
  </w:style>
  <w:style w:type="paragraph" w:customStyle="1" w:styleId="yiv3753480824msonormal">
    <w:name w:val="yiv3753480824msonormal"/>
    <w:basedOn w:val="Normal"/>
    <w:rsid w:val="00BE00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4523416">
      <w:bodyDiv w:val="1"/>
      <w:marLeft w:val="0"/>
      <w:marRight w:val="0"/>
      <w:marTop w:val="0"/>
      <w:marBottom w:val="0"/>
      <w:divBdr>
        <w:top w:val="none" w:sz="0" w:space="0" w:color="auto"/>
        <w:left w:val="none" w:sz="0" w:space="0" w:color="auto"/>
        <w:bottom w:val="none" w:sz="0" w:space="0" w:color="auto"/>
        <w:right w:val="none" w:sz="0" w:space="0" w:color="auto"/>
      </w:divBdr>
      <w:divsChild>
        <w:div w:id="141890083">
          <w:marLeft w:val="0"/>
          <w:marRight w:val="0"/>
          <w:marTop w:val="0"/>
          <w:marBottom w:val="0"/>
          <w:divBdr>
            <w:top w:val="none" w:sz="0" w:space="0" w:color="auto"/>
            <w:left w:val="none" w:sz="0" w:space="0" w:color="auto"/>
            <w:bottom w:val="single" w:sz="8" w:space="1" w:color="auto"/>
            <w:right w:val="none" w:sz="0" w:space="0" w:color="auto"/>
          </w:divBdr>
        </w:div>
        <w:div w:id="1951666207">
          <w:marLeft w:val="0"/>
          <w:marRight w:val="0"/>
          <w:marTop w:val="0"/>
          <w:marBottom w:val="0"/>
          <w:divBdr>
            <w:top w:val="none" w:sz="0" w:space="0" w:color="auto"/>
            <w:left w:val="none" w:sz="0" w:space="0" w:color="auto"/>
            <w:bottom w:val="none" w:sz="0" w:space="0" w:color="auto"/>
            <w:right w:val="none" w:sz="0" w:space="0" w:color="auto"/>
          </w:divBdr>
          <w:divsChild>
            <w:div w:id="126893138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871425">
      <w:bodyDiv w:val="1"/>
      <w:marLeft w:val="0"/>
      <w:marRight w:val="0"/>
      <w:marTop w:val="0"/>
      <w:marBottom w:val="0"/>
      <w:divBdr>
        <w:top w:val="none" w:sz="0" w:space="0" w:color="auto"/>
        <w:left w:val="none" w:sz="0" w:space="0" w:color="auto"/>
        <w:bottom w:val="none" w:sz="0" w:space="0" w:color="auto"/>
        <w:right w:val="none" w:sz="0" w:space="0" w:color="auto"/>
      </w:divBdr>
    </w:div>
    <w:div w:id="988482384">
      <w:bodyDiv w:val="1"/>
      <w:marLeft w:val="0"/>
      <w:marRight w:val="0"/>
      <w:marTop w:val="0"/>
      <w:marBottom w:val="0"/>
      <w:divBdr>
        <w:top w:val="none" w:sz="0" w:space="0" w:color="auto"/>
        <w:left w:val="none" w:sz="0" w:space="0" w:color="auto"/>
        <w:bottom w:val="none" w:sz="0" w:space="0" w:color="auto"/>
        <w:right w:val="none" w:sz="0" w:space="0" w:color="auto"/>
      </w:divBdr>
      <w:divsChild>
        <w:div w:id="193036255">
          <w:marLeft w:val="0"/>
          <w:marRight w:val="0"/>
          <w:marTop w:val="0"/>
          <w:marBottom w:val="0"/>
          <w:divBdr>
            <w:top w:val="none" w:sz="0" w:space="0" w:color="auto"/>
            <w:left w:val="none" w:sz="0" w:space="0" w:color="auto"/>
            <w:bottom w:val="none" w:sz="0" w:space="0" w:color="auto"/>
            <w:right w:val="none" w:sz="0" w:space="0" w:color="auto"/>
          </w:divBdr>
          <w:divsChild>
            <w:div w:id="293752084">
              <w:marLeft w:val="0"/>
              <w:marRight w:val="0"/>
              <w:marTop w:val="0"/>
              <w:marBottom w:val="0"/>
              <w:divBdr>
                <w:top w:val="none" w:sz="0" w:space="0" w:color="auto"/>
                <w:left w:val="none" w:sz="0" w:space="0" w:color="auto"/>
                <w:bottom w:val="none" w:sz="0" w:space="0" w:color="auto"/>
                <w:right w:val="none" w:sz="0" w:space="0" w:color="auto"/>
              </w:divBdr>
              <w:divsChild>
                <w:div w:id="1435438468">
                  <w:marLeft w:val="0"/>
                  <w:marRight w:val="0"/>
                  <w:marTop w:val="0"/>
                  <w:marBottom w:val="0"/>
                  <w:divBdr>
                    <w:top w:val="none" w:sz="0" w:space="0" w:color="auto"/>
                    <w:left w:val="none" w:sz="0" w:space="0" w:color="auto"/>
                    <w:bottom w:val="none" w:sz="0" w:space="0" w:color="auto"/>
                    <w:right w:val="none" w:sz="0" w:space="0" w:color="auto"/>
                  </w:divBdr>
                  <w:divsChild>
                    <w:div w:id="8815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2014-05-30T10:45:00Z</dcterms:created>
  <dcterms:modified xsi:type="dcterms:W3CDTF">2014-05-30T10:45:00Z</dcterms:modified>
</cp:coreProperties>
</file>