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48" w:rsidRPr="00973FDF" w:rsidRDefault="00174E48" w:rsidP="00AD3388">
      <w:pPr>
        <w:spacing w:after="0" w:line="240" w:lineRule="auto"/>
        <w:ind w:right="-46"/>
        <w:jc w:val="center"/>
        <w:outlineLvl w:val="2"/>
        <w:rPr>
          <w:rFonts w:asciiTheme="majorHAnsi" w:eastAsia="Times New Roman" w:hAnsiTheme="majorHAnsi"/>
          <w:b/>
          <w:bCs/>
          <w:color w:val="D2232A"/>
          <w:sz w:val="36"/>
          <w:szCs w:val="36"/>
        </w:rPr>
      </w:pPr>
      <w:r w:rsidRPr="00973FDF">
        <w:rPr>
          <w:rFonts w:asciiTheme="majorHAnsi" w:eastAsia="Times New Roman" w:hAnsiTheme="majorHAnsi"/>
          <w:b/>
          <w:bCs/>
          <w:color w:val="D2232A"/>
          <w:sz w:val="36"/>
          <w:szCs w:val="36"/>
        </w:rPr>
        <w:t>Invitation to an open discussion</w:t>
      </w:r>
    </w:p>
    <w:p w:rsidR="00174E48" w:rsidRPr="00973FDF" w:rsidRDefault="00174E48" w:rsidP="00AD3388">
      <w:pPr>
        <w:ind w:right="-46"/>
        <w:jc w:val="center"/>
        <w:rPr>
          <w:rFonts w:asciiTheme="majorHAnsi" w:hAnsiTheme="majorHAnsi"/>
          <w:sz w:val="36"/>
          <w:szCs w:val="36"/>
        </w:rPr>
      </w:pPr>
      <w:proofErr w:type="gramStart"/>
      <w:r w:rsidRPr="00973FDF">
        <w:rPr>
          <w:rFonts w:asciiTheme="majorHAnsi" w:eastAsia="Times New Roman" w:hAnsiTheme="majorHAnsi"/>
          <w:b/>
          <w:bCs/>
          <w:color w:val="D2232A"/>
          <w:sz w:val="36"/>
          <w:szCs w:val="36"/>
        </w:rPr>
        <w:t>on</w:t>
      </w:r>
      <w:proofErr w:type="gramEnd"/>
      <w:r w:rsidRPr="00973FDF">
        <w:rPr>
          <w:rFonts w:asciiTheme="majorHAnsi" w:eastAsia="Times New Roman" w:hAnsiTheme="majorHAnsi"/>
          <w:b/>
          <w:bCs/>
          <w:color w:val="D2232A"/>
          <w:sz w:val="36"/>
          <w:szCs w:val="36"/>
        </w:rPr>
        <w:t xml:space="preserve"> the political outcome document of the ICN</w:t>
      </w:r>
      <w:r w:rsidR="003504AB" w:rsidRPr="00973FDF">
        <w:rPr>
          <w:rFonts w:asciiTheme="majorHAnsi" w:eastAsia="Times New Roman" w:hAnsiTheme="majorHAnsi"/>
          <w:b/>
          <w:bCs/>
          <w:color w:val="D2232A"/>
          <w:sz w:val="36"/>
          <w:szCs w:val="36"/>
        </w:rPr>
        <w:t>2</w:t>
      </w:r>
    </w:p>
    <w:p w:rsidR="00026313" w:rsidRPr="00973FDF" w:rsidRDefault="00026313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</w:p>
    <w:p w:rsidR="006B71BD" w:rsidRPr="00973FDF" w:rsidRDefault="00174E48" w:rsidP="006B71BD">
      <w:pPr>
        <w:jc w:val="center"/>
        <w:rPr>
          <w:rFonts w:asciiTheme="majorHAnsi" w:hAnsiTheme="majorHAnsi"/>
          <w:b/>
          <w:bCs/>
          <w:color w:val="31849B" w:themeColor="accent5" w:themeShade="BF"/>
        </w:rPr>
      </w:pPr>
      <w:r w:rsidRPr="00973FDF">
        <w:rPr>
          <w:rFonts w:asciiTheme="majorHAnsi" w:hAnsiTheme="majorHAnsi"/>
          <w:b/>
          <w:bCs/>
          <w:color w:val="31849B" w:themeColor="accent5" w:themeShade="BF"/>
        </w:rPr>
        <w:t xml:space="preserve">Comment </w:t>
      </w:r>
      <w:r w:rsidR="006B71BD" w:rsidRPr="00973FDF">
        <w:rPr>
          <w:rFonts w:asciiTheme="majorHAnsi" w:hAnsiTheme="majorHAnsi"/>
          <w:b/>
          <w:bCs/>
          <w:color w:val="31849B" w:themeColor="accent5" w:themeShade="BF"/>
        </w:rPr>
        <w:t>Form</w:t>
      </w:r>
    </w:p>
    <w:tbl>
      <w:tblPr>
        <w:tblStyle w:val="TableGrid"/>
        <w:tblW w:w="0" w:type="auto"/>
        <w:tblBorders>
          <w:top w:val="dotted" w:sz="18" w:space="0" w:color="BFBFBF" w:themeColor="background1" w:themeShade="BF"/>
          <w:left w:val="none" w:sz="0" w:space="0" w:color="auto"/>
          <w:bottom w:val="dotted" w:sz="18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26313" w:rsidRPr="00973FDF" w:rsidTr="00026313">
        <w:tc>
          <w:tcPr>
            <w:tcW w:w="9242" w:type="dxa"/>
          </w:tcPr>
          <w:p w:rsidR="00026313" w:rsidRPr="00973FDF" w:rsidRDefault="00026313" w:rsidP="00026313">
            <w:pPr>
              <w:spacing w:line="360" w:lineRule="auto"/>
              <w:rPr>
                <w:rFonts w:asciiTheme="majorHAnsi" w:hAnsiTheme="majorHAnsi"/>
                <w:b/>
                <w:bCs/>
              </w:rPr>
            </w:pPr>
            <w:r w:rsidRPr="00973FDF">
              <w:rPr>
                <w:rFonts w:asciiTheme="majorHAnsi" w:hAnsiTheme="majorHAnsi"/>
                <w:b/>
                <w:bCs/>
              </w:rPr>
              <w:t>Personal information</w:t>
            </w:r>
            <w:r w:rsidRPr="00973FDF">
              <w:rPr>
                <w:rFonts w:asciiTheme="majorHAnsi" w:hAnsiTheme="majorHAnsi"/>
                <w:b/>
                <w:bCs/>
              </w:rPr>
              <w:tab/>
            </w:r>
          </w:p>
          <w:p w:rsidR="00026313" w:rsidRPr="00973FDF" w:rsidRDefault="00026313" w:rsidP="00026313">
            <w:pPr>
              <w:spacing w:line="360" w:lineRule="auto"/>
              <w:rPr>
                <w:rFonts w:asciiTheme="majorHAnsi" w:hAnsiTheme="majorHAnsi"/>
              </w:rPr>
            </w:pPr>
            <w:r w:rsidRPr="00973FDF">
              <w:rPr>
                <w:rFonts w:asciiTheme="majorHAnsi" w:hAnsiTheme="majorHAnsi"/>
              </w:rPr>
              <w:t>Name:</w:t>
            </w:r>
            <w:r w:rsidR="004B6EF6">
              <w:rPr>
                <w:rFonts w:asciiTheme="majorHAnsi" w:hAnsiTheme="majorHAnsi"/>
              </w:rPr>
              <w:t xml:space="preserve"> Amber Cashwell (Senior Policy Officer) and </w:t>
            </w:r>
            <w:r w:rsidR="002064CE">
              <w:rPr>
                <w:rFonts w:asciiTheme="majorHAnsi" w:hAnsiTheme="majorHAnsi"/>
              </w:rPr>
              <w:t xml:space="preserve">Dano Gunderson (Policy Coordinator) </w:t>
            </w:r>
          </w:p>
          <w:p w:rsidR="004B6EF6" w:rsidRPr="00174E48" w:rsidRDefault="004B6EF6" w:rsidP="004B6EF6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Organization: </w:t>
            </w:r>
            <w:r>
              <w:rPr>
                <w:rFonts w:asciiTheme="majorHAnsi" w:hAnsiTheme="majorHAnsi"/>
              </w:rPr>
              <w:t>The Global Network for Neglected Tropical Diseases</w:t>
            </w:r>
          </w:p>
          <w:p w:rsidR="004B6EF6" w:rsidRPr="00174E48" w:rsidRDefault="004B6EF6" w:rsidP="004B6EF6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>Location:</w:t>
            </w:r>
            <w:r>
              <w:rPr>
                <w:rFonts w:asciiTheme="majorHAnsi" w:hAnsiTheme="majorHAnsi"/>
              </w:rPr>
              <w:t xml:space="preserve"> 2000 Pennsylvania Ave NW, Suite 7100, Washington DC 20006 </w:t>
            </w:r>
          </w:p>
          <w:p w:rsidR="00026313" w:rsidRPr="00973FDF" w:rsidRDefault="004B6EF6" w:rsidP="002064CE">
            <w:pPr>
              <w:spacing w:line="360" w:lineRule="auto"/>
              <w:rPr>
                <w:rFonts w:asciiTheme="majorHAnsi" w:hAnsiTheme="majorHAnsi"/>
              </w:rPr>
            </w:pPr>
            <w:r w:rsidRPr="00174E48">
              <w:rPr>
                <w:rFonts w:asciiTheme="majorHAnsi" w:hAnsiTheme="majorHAnsi"/>
              </w:rPr>
              <w:t xml:space="preserve">Email: </w:t>
            </w:r>
            <w:r>
              <w:rPr>
                <w:rFonts w:asciiTheme="majorHAnsi" w:hAnsiTheme="majorHAnsi"/>
              </w:rPr>
              <w:t xml:space="preserve"> </w:t>
            </w:r>
            <w:hyperlink r:id="rId7" w:history="1">
              <w:r w:rsidRPr="0072429E">
                <w:rPr>
                  <w:rStyle w:val="Hyperlink"/>
                  <w:rFonts w:asciiTheme="majorHAnsi" w:hAnsiTheme="majorHAnsi"/>
                </w:rPr>
                <w:t>Amber.Cashwell@sabin.org</w:t>
              </w:r>
            </w:hyperlink>
            <w:r>
              <w:t xml:space="preserve"> and</w:t>
            </w:r>
            <w:r>
              <w:rPr>
                <w:rFonts w:asciiTheme="majorHAnsi" w:hAnsiTheme="majorHAnsi"/>
              </w:rPr>
              <w:t xml:space="preserve"> </w:t>
            </w:r>
            <w:hyperlink r:id="rId8" w:history="1">
              <w:r w:rsidR="002064CE" w:rsidRPr="00DD398D">
                <w:rPr>
                  <w:rStyle w:val="Hyperlink"/>
                  <w:rFonts w:asciiTheme="majorHAnsi" w:hAnsiTheme="majorHAnsi"/>
                </w:rPr>
                <w:t>Dano.Gunderson@sabin.org</w:t>
              </w:r>
            </w:hyperlink>
            <w:r w:rsidR="002064CE">
              <w:rPr>
                <w:rFonts w:asciiTheme="majorHAnsi" w:hAnsiTheme="majorHAnsi"/>
              </w:rPr>
              <w:t xml:space="preserve"> </w:t>
            </w:r>
            <w:hyperlink r:id="rId9" w:history="1"/>
          </w:p>
        </w:tc>
      </w:tr>
    </w:tbl>
    <w:p w:rsidR="00026313" w:rsidRPr="00973FDF" w:rsidRDefault="00026313" w:rsidP="006B71BD">
      <w:pPr>
        <w:rPr>
          <w:rFonts w:asciiTheme="majorHAnsi" w:hAnsiTheme="majorHAnsi"/>
        </w:rPr>
      </w:pPr>
    </w:p>
    <w:p w:rsidR="003504AB" w:rsidRPr="00973FDF" w:rsidRDefault="003504AB" w:rsidP="003504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</w:rPr>
      </w:pPr>
      <w:r w:rsidRPr="00973FDF">
        <w:rPr>
          <w:rFonts w:asciiTheme="majorHAnsi" w:eastAsia="Times New Roman" w:hAnsiTheme="majorHAnsi" w:cstheme="majorBidi"/>
          <w:b/>
          <w:bCs/>
        </w:rPr>
        <w:t>General comments on the Draft of the Rome Declaration on Nutrition.</w:t>
      </w:r>
    </w:p>
    <w:p w:rsidR="00026313" w:rsidRPr="0097599F" w:rsidRDefault="006B71BD" w:rsidP="0097599F">
      <w:pPr>
        <w:pStyle w:val="ListParagraph"/>
        <w:spacing w:after="0" w:line="360" w:lineRule="auto"/>
        <w:ind w:left="426"/>
        <w:rPr>
          <w:rFonts w:asciiTheme="majorHAnsi" w:hAnsiTheme="majorHAnsi"/>
          <w:b/>
          <w:bCs/>
        </w:rPr>
      </w:pPr>
      <w:r w:rsidRPr="00973FDF">
        <w:rPr>
          <w:rFonts w:asciiTheme="majorHAnsi" w:hAnsiTheme="majorHAnsi"/>
          <w:b/>
          <w:bCs/>
        </w:rPr>
        <w:tab/>
      </w:r>
    </w:p>
    <w:p w:rsidR="00026313" w:rsidRPr="00973FDF" w:rsidRDefault="00026313" w:rsidP="003504AB">
      <w:pPr>
        <w:spacing w:after="0" w:line="360" w:lineRule="auto"/>
        <w:rPr>
          <w:rFonts w:asciiTheme="majorHAnsi" w:hAnsiTheme="majorHAnsi"/>
        </w:rPr>
      </w:pPr>
    </w:p>
    <w:p w:rsidR="006B71BD" w:rsidRDefault="006B71BD" w:rsidP="003504AB">
      <w:pPr>
        <w:spacing w:after="0" w:line="360" w:lineRule="auto"/>
        <w:rPr>
          <w:rFonts w:asciiTheme="majorHAnsi" w:hAnsiTheme="majorHAnsi"/>
        </w:rPr>
      </w:pPr>
    </w:p>
    <w:p w:rsidR="0097599F" w:rsidRPr="00973FDF" w:rsidRDefault="0097599F" w:rsidP="003504AB">
      <w:pPr>
        <w:spacing w:after="0" w:line="360" w:lineRule="auto"/>
        <w:rPr>
          <w:rFonts w:asciiTheme="majorHAnsi" w:hAnsiTheme="majorHAnsi"/>
        </w:rPr>
      </w:pPr>
    </w:p>
    <w:p w:rsidR="003504AB" w:rsidRPr="00973FDF" w:rsidRDefault="003504AB" w:rsidP="003504AB">
      <w:pPr>
        <w:spacing w:after="0" w:line="360" w:lineRule="auto"/>
        <w:rPr>
          <w:rFonts w:asciiTheme="majorHAnsi" w:hAnsiTheme="majorHAnsi"/>
        </w:rPr>
      </w:pPr>
    </w:p>
    <w:p w:rsidR="003504AB" w:rsidRPr="00973FDF" w:rsidRDefault="003504AB" w:rsidP="003504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00973FDF">
        <w:rPr>
          <w:rFonts w:asciiTheme="majorHAnsi" w:eastAsia="Times New Roman" w:hAnsiTheme="majorHAnsi" w:cstheme="majorBidi"/>
          <w:b/>
          <w:bCs/>
          <w:sz w:val="24"/>
          <w:szCs w:val="24"/>
        </w:rPr>
        <w:t>Specific comments on the paragraphs related to the multiple threats that malnutrition poses to sustainable development (paragraphs 4-10).</w:t>
      </w:r>
    </w:p>
    <w:p w:rsidR="006B71BD" w:rsidRPr="00973FDF" w:rsidRDefault="006B71BD" w:rsidP="003504AB">
      <w:pPr>
        <w:spacing w:after="0" w:line="360" w:lineRule="auto"/>
        <w:rPr>
          <w:rFonts w:asciiTheme="majorHAnsi" w:hAnsiTheme="majorHAnsi"/>
        </w:rPr>
      </w:pPr>
    </w:p>
    <w:p w:rsidR="0097599F" w:rsidRPr="00FC63A0" w:rsidRDefault="00CB34BB" w:rsidP="00FC63A0">
      <w:pPr>
        <w:spacing w:after="0" w:line="240" w:lineRule="auto"/>
        <w:ind w:left="720"/>
        <w:rPr>
          <w:rFonts w:asciiTheme="majorHAnsi" w:hAnsiTheme="majorHAnsi"/>
        </w:rPr>
      </w:pPr>
      <w:r w:rsidRPr="00FC63A0">
        <w:rPr>
          <w:rFonts w:asciiTheme="majorHAnsi" w:hAnsiTheme="majorHAnsi"/>
        </w:rPr>
        <w:t xml:space="preserve">We recommend adding </w:t>
      </w:r>
      <w:r w:rsidR="00175CBE" w:rsidRPr="00FC63A0">
        <w:rPr>
          <w:rFonts w:asciiTheme="majorHAnsi" w:hAnsiTheme="majorHAnsi"/>
        </w:rPr>
        <w:t xml:space="preserve">the underlined </w:t>
      </w:r>
      <w:r w:rsidR="00C15660">
        <w:rPr>
          <w:rFonts w:asciiTheme="majorHAnsi" w:hAnsiTheme="majorHAnsi"/>
        </w:rPr>
        <w:t xml:space="preserve">portion </w:t>
      </w:r>
      <w:r w:rsidRPr="00FC63A0">
        <w:rPr>
          <w:rFonts w:asciiTheme="majorHAnsi" w:hAnsiTheme="majorHAnsi"/>
        </w:rPr>
        <w:t>to paragraph 10c:</w:t>
      </w:r>
    </w:p>
    <w:p w:rsidR="00FC63A0" w:rsidRPr="00FC63A0" w:rsidRDefault="00FC63A0" w:rsidP="00FC63A0">
      <w:pPr>
        <w:spacing w:after="0" w:line="240" w:lineRule="auto"/>
        <w:ind w:left="720"/>
        <w:rPr>
          <w:rFonts w:asciiTheme="majorHAnsi" w:hAnsiTheme="majorHAnsi"/>
        </w:rPr>
      </w:pPr>
    </w:p>
    <w:p w:rsidR="00CB34BB" w:rsidRPr="00FC63A0" w:rsidRDefault="00CB34BB" w:rsidP="00FC63A0">
      <w:pPr>
        <w:spacing w:after="0" w:line="240" w:lineRule="auto"/>
        <w:ind w:left="720"/>
        <w:rPr>
          <w:rFonts w:asciiTheme="majorHAnsi" w:hAnsiTheme="majorHAnsi"/>
        </w:rPr>
      </w:pPr>
      <w:r w:rsidRPr="00FC63A0">
        <w:rPr>
          <w:rFonts w:asciiTheme="majorHAnsi" w:hAnsiTheme="majorHAnsi"/>
        </w:rPr>
        <w:t>“</w:t>
      </w:r>
      <w:proofErr w:type="gramStart"/>
      <w:r w:rsidRPr="00FC63A0">
        <w:rPr>
          <w:rFonts w:asciiTheme="majorHAnsi" w:hAnsiTheme="majorHAnsi"/>
        </w:rPr>
        <w:t>over</w:t>
      </w:r>
      <w:proofErr w:type="gramEnd"/>
      <w:r w:rsidRPr="00FC63A0">
        <w:rPr>
          <w:rFonts w:asciiTheme="majorHAnsi" w:hAnsiTheme="majorHAnsi"/>
        </w:rPr>
        <w:t xml:space="preserve"> two billion people suffer from micronutrient deficiencies such as of vitamin A, iodine, iron and zinc; </w:t>
      </w:r>
      <w:r w:rsidR="00175CBE" w:rsidRPr="00FC63A0">
        <w:rPr>
          <w:rFonts w:asciiTheme="majorHAnsi" w:hAnsiTheme="majorHAnsi"/>
          <w:i/>
          <w:u w:val="single"/>
        </w:rPr>
        <w:t xml:space="preserve">these deficiencies are often caused by easily-preventable and treatable diseases such as </w:t>
      </w:r>
      <w:r w:rsidR="00FC63A0" w:rsidRPr="00FC63A0">
        <w:rPr>
          <w:rFonts w:asciiTheme="majorHAnsi" w:hAnsiTheme="majorHAnsi"/>
          <w:i/>
          <w:u w:val="single"/>
        </w:rPr>
        <w:t>helminth infections</w:t>
      </w:r>
      <w:r w:rsidR="00175CBE" w:rsidRPr="00FC63A0">
        <w:rPr>
          <w:rFonts w:asciiTheme="majorHAnsi" w:hAnsiTheme="majorHAnsi"/>
          <w:i/>
          <w:u w:val="single"/>
        </w:rPr>
        <w:t xml:space="preserve"> and schistosomiasis, particularly in pregnant women and children.</w:t>
      </w:r>
      <w:r w:rsidR="00175CBE" w:rsidRPr="00FC63A0">
        <w:rPr>
          <w:rFonts w:asciiTheme="majorHAnsi" w:hAnsiTheme="majorHAnsi"/>
        </w:rPr>
        <w:t xml:space="preserve">” </w:t>
      </w:r>
      <w:r w:rsidRPr="00FC63A0">
        <w:rPr>
          <w:rFonts w:asciiTheme="majorHAnsi" w:hAnsiTheme="majorHAnsi"/>
        </w:rPr>
        <w:cr/>
      </w:r>
    </w:p>
    <w:p w:rsidR="00175CBE" w:rsidRPr="00FC63A0" w:rsidRDefault="00175CBE" w:rsidP="00FC63A0">
      <w:pPr>
        <w:spacing w:after="0" w:line="240" w:lineRule="auto"/>
        <w:ind w:left="720"/>
        <w:rPr>
          <w:rFonts w:asciiTheme="majorHAnsi" w:hAnsiTheme="majorHAnsi"/>
        </w:rPr>
      </w:pPr>
      <w:r w:rsidRPr="00FC63A0">
        <w:rPr>
          <w:rFonts w:asciiTheme="majorHAnsi" w:hAnsiTheme="majorHAnsi"/>
        </w:rPr>
        <w:t>References:</w:t>
      </w:r>
    </w:p>
    <w:p w:rsidR="00175CBE" w:rsidRPr="00FC63A0" w:rsidRDefault="00FC63A0" w:rsidP="00FC63A0">
      <w:pPr>
        <w:spacing w:after="0" w:line="240" w:lineRule="auto"/>
        <w:ind w:left="720"/>
        <w:rPr>
          <w:rFonts w:asciiTheme="majorHAnsi" w:hAnsiTheme="majorHAnsi"/>
        </w:rPr>
      </w:pPr>
      <w:r w:rsidRPr="00FC63A0">
        <w:rPr>
          <w:rFonts w:asciiTheme="majorHAnsi" w:hAnsiTheme="majorHAnsi"/>
          <w:lang w:val="en-US"/>
        </w:rPr>
        <w:t xml:space="preserve">World Health Organization. Micronutrient deficiencies: Iron-deficiency anemia, Retrieved May 16, 2014: </w:t>
      </w:r>
      <w:hyperlink r:id="rId10" w:history="1">
        <w:r w:rsidRPr="00FC63A0">
          <w:rPr>
            <w:rFonts w:asciiTheme="majorHAnsi" w:hAnsiTheme="majorHAnsi"/>
            <w:color w:val="0000FF"/>
            <w:u w:val="single"/>
            <w:lang w:val="en-US"/>
          </w:rPr>
          <w:t>http://www.who.int/nutrition/topics/ida/en/</w:t>
        </w:r>
      </w:hyperlink>
      <w:r w:rsidRPr="00FC63A0">
        <w:rPr>
          <w:rFonts w:asciiTheme="majorHAnsi" w:hAnsiTheme="majorHAnsi"/>
          <w:lang w:val="en-US"/>
        </w:rPr>
        <w:t xml:space="preserve"> </w:t>
      </w:r>
    </w:p>
    <w:p w:rsidR="004E1733" w:rsidRPr="00FC63A0" w:rsidRDefault="004E1733" w:rsidP="00FC63A0">
      <w:pPr>
        <w:spacing w:after="0" w:line="240" w:lineRule="auto"/>
        <w:ind w:left="720"/>
        <w:rPr>
          <w:rFonts w:asciiTheme="majorHAnsi" w:hAnsiTheme="majorHAnsi"/>
        </w:rPr>
      </w:pPr>
    </w:p>
    <w:p w:rsidR="004E1733" w:rsidRPr="00FC63A0" w:rsidRDefault="00FC63A0" w:rsidP="00FC63A0">
      <w:pPr>
        <w:spacing w:after="0" w:line="240" w:lineRule="auto"/>
        <w:ind w:left="720"/>
        <w:rPr>
          <w:rFonts w:asciiTheme="majorHAnsi" w:hAnsiTheme="majorHAnsi"/>
        </w:rPr>
      </w:pPr>
      <w:r w:rsidRPr="00FC63A0">
        <w:rPr>
          <w:rFonts w:asciiTheme="majorHAnsi" w:hAnsiTheme="majorHAnsi"/>
        </w:rPr>
        <w:t xml:space="preserve">Hotez PJ (2009) Empowering Women and Improving Female Reproductive Health through Control of Neglected Tropical Diseases. </w:t>
      </w:r>
      <w:proofErr w:type="spellStart"/>
      <w:r w:rsidRPr="00FC63A0">
        <w:rPr>
          <w:rFonts w:asciiTheme="majorHAnsi" w:hAnsiTheme="majorHAnsi"/>
        </w:rPr>
        <w:t>PLoS</w:t>
      </w:r>
      <w:proofErr w:type="spellEnd"/>
      <w:r w:rsidRPr="00FC63A0">
        <w:rPr>
          <w:rFonts w:asciiTheme="majorHAnsi" w:hAnsiTheme="majorHAnsi"/>
        </w:rPr>
        <w:t xml:space="preserve"> </w:t>
      </w:r>
      <w:proofErr w:type="spellStart"/>
      <w:r w:rsidRPr="00FC63A0">
        <w:rPr>
          <w:rFonts w:asciiTheme="majorHAnsi" w:hAnsiTheme="majorHAnsi"/>
        </w:rPr>
        <w:t>Negl</w:t>
      </w:r>
      <w:proofErr w:type="spellEnd"/>
      <w:r w:rsidRPr="00FC63A0">
        <w:rPr>
          <w:rFonts w:asciiTheme="majorHAnsi" w:hAnsiTheme="majorHAnsi"/>
        </w:rPr>
        <w:t xml:space="preserve"> Trop Dis 3(11): e559. </w:t>
      </w:r>
    </w:p>
    <w:p w:rsidR="004E1733" w:rsidRPr="00973FDF" w:rsidRDefault="004E1733" w:rsidP="0097599F">
      <w:pPr>
        <w:spacing w:after="0" w:line="360" w:lineRule="auto"/>
        <w:ind w:left="720"/>
        <w:rPr>
          <w:rFonts w:asciiTheme="majorHAnsi" w:hAnsiTheme="majorHAnsi"/>
        </w:rPr>
      </w:pPr>
    </w:p>
    <w:p w:rsidR="003504AB" w:rsidRPr="00973FDF" w:rsidRDefault="003504AB" w:rsidP="003504AB">
      <w:pPr>
        <w:spacing w:after="0" w:line="360" w:lineRule="auto"/>
        <w:rPr>
          <w:rFonts w:asciiTheme="majorHAnsi" w:hAnsiTheme="majorHAnsi"/>
        </w:rPr>
      </w:pPr>
    </w:p>
    <w:p w:rsidR="003504AB" w:rsidRPr="00973FDF" w:rsidRDefault="003504AB" w:rsidP="003504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00973FDF">
        <w:rPr>
          <w:rFonts w:asciiTheme="majorHAnsi" w:eastAsia="Times New Roman" w:hAnsiTheme="majorHAnsi" w:cstheme="majorBidi"/>
          <w:b/>
          <w:bCs/>
          <w:sz w:val="24"/>
          <w:szCs w:val="24"/>
        </w:rPr>
        <w:lastRenderedPageBreak/>
        <w:t xml:space="preserve">Specific comments on the vision for global action to end all forms of malnutrition (paragraphs 11-12). </w:t>
      </w:r>
    </w:p>
    <w:p w:rsidR="003504AB" w:rsidRPr="00973FDF" w:rsidRDefault="003504AB" w:rsidP="003504AB">
      <w:pPr>
        <w:pStyle w:val="ListParagraph"/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3504AB">
      <w:pPr>
        <w:pStyle w:val="ListParagraph"/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3504AB">
      <w:pPr>
        <w:pStyle w:val="ListParagraph"/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3504AB">
      <w:pPr>
        <w:pStyle w:val="ListParagraph"/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3504AB">
      <w:pPr>
        <w:pStyle w:val="ListParagraph"/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3504AB">
      <w:pPr>
        <w:pStyle w:val="ListParagraph"/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3504AB">
      <w:pPr>
        <w:pStyle w:val="ListParagraph"/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3504AB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3504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  <w:r w:rsidRPr="00973FDF">
        <w:rPr>
          <w:rFonts w:asciiTheme="majorHAnsi" w:eastAsia="Times New Roman" w:hAnsiTheme="majorHAnsi" w:cstheme="majorBidi"/>
          <w:b/>
          <w:bCs/>
          <w:sz w:val="24"/>
          <w:szCs w:val="24"/>
        </w:rPr>
        <w:t>Specific comments in the appropriate fields relating to these commitments (paragraph 13):</w:t>
      </w:r>
    </w:p>
    <w:p w:rsidR="003504AB" w:rsidRPr="00973FDF" w:rsidRDefault="003504AB" w:rsidP="00A0476E">
      <w:pPr>
        <w:pStyle w:val="ListParagraph"/>
        <w:spacing w:after="0" w:line="240" w:lineRule="auto"/>
        <w:jc w:val="both"/>
        <w:rPr>
          <w:rFonts w:asciiTheme="majorHAnsi" w:eastAsia="Times New Roman" w:hAnsiTheme="majorHAnsi" w:cstheme="majorBidi"/>
          <w:b/>
          <w:bCs/>
          <w:sz w:val="24"/>
          <w:szCs w:val="24"/>
        </w:rPr>
      </w:pPr>
    </w:p>
    <w:p w:rsidR="003504AB" w:rsidRPr="00973FDF" w:rsidRDefault="003504AB" w:rsidP="00A0476E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3504AB" w:rsidRPr="00973FDF" w:rsidRDefault="003504AB" w:rsidP="00A0476E">
      <w:pPr>
        <w:spacing w:after="0" w:line="24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3504AB" w:rsidRPr="00A0476E" w:rsidRDefault="003504AB" w:rsidP="00A0476E">
      <w:pPr>
        <w:spacing w:after="0" w:line="240" w:lineRule="auto"/>
        <w:jc w:val="both"/>
        <w:rPr>
          <w:rFonts w:cstheme="majorBidi"/>
        </w:rPr>
      </w:pPr>
    </w:p>
    <w:p w:rsidR="003504AB" w:rsidRPr="00A0476E" w:rsidRDefault="003504AB" w:rsidP="00A0476E">
      <w:pPr>
        <w:spacing w:after="0" w:line="240" w:lineRule="auto"/>
        <w:jc w:val="both"/>
        <w:rPr>
          <w:rFonts w:cstheme="majorBidi"/>
        </w:rPr>
      </w:pPr>
      <w:r w:rsidRPr="00A0476E">
        <w:rPr>
          <w:rFonts w:cstheme="majorBidi"/>
        </w:rPr>
        <w:lastRenderedPageBreak/>
        <w:t>Commitment c): ta</w:t>
      </w:r>
      <w:bookmarkStart w:id="0" w:name="_GoBack"/>
      <w:bookmarkEnd w:id="0"/>
      <w:r w:rsidRPr="00A0476E">
        <w:rPr>
          <w:rFonts w:cstheme="majorBidi"/>
        </w:rPr>
        <w:t>ke leadership to shape and manage food systems and improve nutrition by strengthening institutional capacity, ensuring adequate resourcing and coordinating effectively across sectors;</w:t>
      </w:r>
    </w:p>
    <w:p w:rsidR="003504AB" w:rsidRPr="00A0476E" w:rsidRDefault="003504AB" w:rsidP="00A0476E">
      <w:pPr>
        <w:spacing w:after="0" w:line="240" w:lineRule="auto"/>
        <w:jc w:val="both"/>
        <w:rPr>
          <w:rFonts w:cstheme="majorBidi"/>
        </w:rPr>
      </w:pPr>
    </w:p>
    <w:p w:rsidR="003504AB" w:rsidRPr="00A0476E" w:rsidRDefault="00C15660" w:rsidP="00A0476E">
      <w:pPr>
        <w:spacing w:after="0" w:line="240" w:lineRule="auto"/>
        <w:jc w:val="both"/>
        <w:rPr>
          <w:rFonts w:cstheme="majorBidi"/>
          <w:b/>
        </w:rPr>
      </w:pPr>
      <w:r w:rsidRPr="00A0476E">
        <w:rPr>
          <w:rFonts w:cstheme="majorBidi"/>
          <w:b/>
        </w:rPr>
        <w:t>Update commitment (c) with underlined:</w:t>
      </w:r>
    </w:p>
    <w:p w:rsidR="00C15660" w:rsidRPr="00A0476E" w:rsidRDefault="00C15660" w:rsidP="00A0476E">
      <w:pPr>
        <w:spacing w:after="0" w:line="240" w:lineRule="auto"/>
        <w:jc w:val="both"/>
        <w:rPr>
          <w:rFonts w:cstheme="majorBidi"/>
        </w:rPr>
      </w:pPr>
      <w:r w:rsidRPr="00A0476E">
        <w:rPr>
          <w:rFonts w:cstheme="majorBidi"/>
        </w:rPr>
        <w:t>“</w:t>
      </w:r>
      <w:proofErr w:type="gramStart"/>
      <w:r w:rsidRPr="00A0476E">
        <w:rPr>
          <w:rFonts w:cstheme="majorBidi"/>
        </w:rPr>
        <w:t>take</w:t>
      </w:r>
      <w:proofErr w:type="gramEnd"/>
      <w:r w:rsidRPr="00A0476E">
        <w:rPr>
          <w:rFonts w:cstheme="majorBidi"/>
        </w:rPr>
        <w:t xml:space="preserve"> leadership to shape and manage food systems and improve nutrition by strengthening institutional capacity, ensuring adequate resourcing</w:t>
      </w:r>
      <w:r w:rsidRPr="00A0476E">
        <w:rPr>
          <w:rFonts w:cstheme="majorBidi"/>
          <w:u w:val="single"/>
        </w:rPr>
        <w:t>, addressing key health determinants such as parasitic diseases</w:t>
      </w:r>
      <w:r w:rsidRPr="00A0476E">
        <w:rPr>
          <w:rFonts w:cstheme="majorBidi"/>
        </w:rPr>
        <w:t xml:space="preserve"> and coordinating effectively across sectors;”</w:t>
      </w:r>
    </w:p>
    <w:p w:rsidR="003504AB" w:rsidRPr="00A0476E" w:rsidRDefault="003504AB" w:rsidP="00A0476E">
      <w:pPr>
        <w:spacing w:after="0" w:line="240" w:lineRule="auto"/>
        <w:jc w:val="both"/>
        <w:rPr>
          <w:rFonts w:cstheme="majorBidi"/>
        </w:rPr>
      </w:pPr>
    </w:p>
    <w:p w:rsidR="003504AB" w:rsidRPr="00973FDF" w:rsidRDefault="003504AB" w:rsidP="003504AB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3504AB" w:rsidRPr="00973FDF" w:rsidRDefault="003504AB" w:rsidP="003504AB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3504AB" w:rsidRPr="00973FDF" w:rsidRDefault="003504AB" w:rsidP="003504AB">
      <w:pPr>
        <w:spacing w:after="0" w:line="360" w:lineRule="auto"/>
        <w:jc w:val="both"/>
        <w:rPr>
          <w:rFonts w:asciiTheme="majorHAnsi" w:hAnsiTheme="majorHAnsi" w:cstheme="majorBidi"/>
          <w:sz w:val="24"/>
          <w:szCs w:val="24"/>
        </w:rPr>
      </w:pPr>
    </w:p>
    <w:p w:rsidR="003504AB" w:rsidRPr="00973FDF" w:rsidRDefault="003504AB" w:rsidP="003504A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00973FDF">
        <w:rPr>
          <w:rFonts w:asciiTheme="majorHAnsi" w:hAnsiTheme="majorHAnsi" w:cstheme="majorBidi"/>
          <w:b/>
          <w:bCs/>
          <w:sz w:val="24"/>
          <w:szCs w:val="24"/>
        </w:rPr>
        <w:t xml:space="preserve">We would also appreciate your vision on policies, programmes and investment that might help translate such commitments into action. </w:t>
      </w:r>
    </w:p>
    <w:p w:rsidR="003504AB" w:rsidRPr="00EE2C0B" w:rsidRDefault="003504AB" w:rsidP="003504A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04AB" w:rsidRDefault="003504AB" w:rsidP="003504AB">
      <w:pPr>
        <w:spacing w:after="0" w:line="360" w:lineRule="auto"/>
      </w:pPr>
    </w:p>
    <w:p w:rsidR="00AD3388" w:rsidRPr="00174E48" w:rsidRDefault="00AD3388" w:rsidP="003504AB">
      <w:pPr>
        <w:spacing w:after="0" w:line="360" w:lineRule="auto"/>
        <w:rPr>
          <w:rFonts w:asciiTheme="majorHAnsi" w:hAnsiTheme="majorHAnsi"/>
        </w:rPr>
      </w:pPr>
    </w:p>
    <w:sectPr w:rsidR="00AD3388" w:rsidRPr="00174E48" w:rsidSect="00AD3388">
      <w:head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BC" w:rsidRDefault="00C05EBC" w:rsidP="00AD3388">
      <w:pPr>
        <w:spacing w:after="0" w:line="240" w:lineRule="auto"/>
      </w:pPr>
      <w:r>
        <w:separator/>
      </w:r>
    </w:p>
  </w:endnote>
  <w:endnote w:type="continuationSeparator" w:id="0">
    <w:p w:rsidR="00C05EBC" w:rsidRDefault="00C05EBC" w:rsidP="00AD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BC" w:rsidRDefault="00C05EBC" w:rsidP="00AD3388">
      <w:pPr>
        <w:spacing w:after="0" w:line="240" w:lineRule="auto"/>
      </w:pPr>
      <w:r>
        <w:separator/>
      </w:r>
    </w:p>
  </w:footnote>
  <w:footnote w:type="continuationSeparator" w:id="0">
    <w:p w:rsidR="00C05EBC" w:rsidRDefault="00C05EBC" w:rsidP="00AD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410"/>
    </w:tblGrid>
    <w:tr w:rsidR="00AD3388" w:rsidTr="00AD3388">
      <w:trPr>
        <w:jc w:val="center"/>
      </w:trPr>
      <w:tc>
        <w:tcPr>
          <w:tcW w:w="4219" w:type="dxa"/>
          <w:vAlign w:val="bottom"/>
        </w:tcPr>
        <w:p w:rsidR="00AD3388" w:rsidRDefault="00AD3388" w:rsidP="00AD3388">
          <w:pPr>
            <w:pStyle w:val="Header"/>
            <w:tabs>
              <w:tab w:val="clear" w:pos="8640"/>
            </w:tabs>
          </w:pPr>
          <w:r>
            <w:rPr>
              <w:noProof/>
              <w:lang w:val="en-US"/>
            </w:rPr>
            <w:drawing>
              <wp:inline distT="0" distB="0" distL="0" distR="0">
                <wp:extent cx="2286000" cy="8021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SN_horizontal_color_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80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bottom"/>
        </w:tcPr>
        <w:p w:rsidR="00AD3388" w:rsidRDefault="00AD3388" w:rsidP="00AD3388">
          <w:pPr>
            <w:pStyle w:val="Header"/>
          </w:pPr>
          <w:r>
            <w:rPr>
              <w:rFonts w:eastAsia="Times New Roman" w:cs="Times New Roman"/>
              <w:noProof/>
              <w:lang w:val="en-US"/>
            </w:rPr>
            <w:drawing>
              <wp:inline distT="0" distB="0" distL="0" distR="0">
                <wp:extent cx="1157848" cy="1157848"/>
                <wp:effectExtent l="0" t="0" r="0" b="0"/>
                <wp:docPr id="1" name="Picture 1" descr="http://www.fao.org/fsnforum/sites/default/files/imagecache/DiscussionResource/news/ICN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ao.org/fsnforum/sites/default/files/imagecache/DiscussionResource/news/ICN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848" cy="1157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3388" w:rsidRDefault="00AD3388" w:rsidP="00AD3388">
    <w:pPr>
      <w:pStyle w:val="Header"/>
    </w:pPr>
  </w:p>
  <w:p w:rsidR="00AD3388" w:rsidRPr="00AD3388" w:rsidRDefault="00AD3388" w:rsidP="00AD3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86DA6"/>
    <w:multiLevelType w:val="hybridMultilevel"/>
    <w:tmpl w:val="43BC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1021A"/>
    <w:multiLevelType w:val="hybridMultilevel"/>
    <w:tmpl w:val="C052B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675D"/>
    <w:multiLevelType w:val="hybridMultilevel"/>
    <w:tmpl w:val="68C61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D"/>
    <w:rsid w:val="00026313"/>
    <w:rsid w:val="00174E48"/>
    <w:rsid w:val="00175CBE"/>
    <w:rsid w:val="001C5C9A"/>
    <w:rsid w:val="0020048C"/>
    <w:rsid w:val="002064CE"/>
    <w:rsid w:val="00315676"/>
    <w:rsid w:val="003504AB"/>
    <w:rsid w:val="004B6EF6"/>
    <w:rsid w:val="004D4D64"/>
    <w:rsid w:val="004E1733"/>
    <w:rsid w:val="005A5D4E"/>
    <w:rsid w:val="006B71BD"/>
    <w:rsid w:val="00786A5D"/>
    <w:rsid w:val="00973FDF"/>
    <w:rsid w:val="0097599F"/>
    <w:rsid w:val="00A04712"/>
    <w:rsid w:val="00A0476E"/>
    <w:rsid w:val="00AD3388"/>
    <w:rsid w:val="00B36DDB"/>
    <w:rsid w:val="00C05EBC"/>
    <w:rsid w:val="00C15660"/>
    <w:rsid w:val="00CB34BB"/>
    <w:rsid w:val="00DF6499"/>
    <w:rsid w:val="00E45B2A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EE153E-75E5-451A-9CA5-AD4834C9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88"/>
  </w:style>
  <w:style w:type="paragraph" w:styleId="Footer">
    <w:name w:val="footer"/>
    <w:basedOn w:val="Normal"/>
    <w:link w:val="FooterChar"/>
    <w:uiPriority w:val="99"/>
    <w:unhideWhenUsed/>
    <w:rsid w:val="00AD33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88"/>
  </w:style>
  <w:style w:type="table" w:styleId="TableGrid">
    <w:name w:val="Table Grid"/>
    <w:basedOn w:val="TableNormal"/>
    <w:uiPriority w:val="59"/>
    <w:rsid w:val="00AD3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3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o.Gunderson@sabi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ber.Cashwell@sabi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ho.int/nutrition/topics/ida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ley.Schmidt@sabi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Blanck (ESA)</dc:creator>
  <cp:lastModifiedBy>Amber Cashwell</cp:lastModifiedBy>
  <cp:revision>3</cp:revision>
  <dcterms:created xsi:type="dcterms:W3CDTF">2014-05-29T12:22:00Z</dcterms:created>
  <dcterms:modified xsi:type="dcterms:W3CDTF">2014-05-29T12:25:00Z</dcterms:modified>
</cp:coreProperties>
</file>