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97" w:rsidRDefault="00F76E97" w:rsidP="00C60830">
      <w:p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:rsidR="00A47A8C" w:rsidRPr="00C60830" w:rsidRDefault="00C60830" w:rsidP="00C60830">
      <w:p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C60830">
        <w:rPr>
          <w:rFonts w:ascii="Arial" w:hAnsi="Arial" w:cs="Arial"/>
          <w:b/>
          <w:bCs/>
          <w:sz w:val="24"/>
          <w:szCs w:val="24"/>
        </w:rPr>
        <w:t>Budgetary allocations on ICDS by the Central Government</w:t>
      </w:r>
    </w:p>
    <w:p w:rsidR="00C60830" w:rsidRDefault="00C60830" w:rsidP="00C6083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60830" w:rsidRDefault="001E66CC" w:rsidP="00C6083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can be deciphered from </w:t>
      </w:r>
      <w:r w:rsidR="00C60830" w:rsidRPr="001E66CC">
        <w:rPr>
          <w:rFonts w:ascii="Arial" w:hAnsi="Arial" w:cs="Arial"/>
          <w:b/>
          <w:bCs/>
          <w:sz w:val="24"/>
          <w:szCs w:val="24"/>
        </w:rPr>
        <w:t>table 1</w:t>
      </w:r>
      <w:r w:rsidR="00C60830">
        <w:rPr>
          <w:rFonts w:ascii="Arial" w:hAnsi="Arial" w:cs="Arial"/>
          <w:sz w:val="24"/>
          <w:szCs w:val="24"/>
        </w:rPr>
        <w:t xml:space="preserve"> given below </w:t>
      </w:r>
      <w:r>
        <w:rPr>
          <w:rFonts w:ascii="Arial" w:hAnsi="Arial" w:cs="Arial"/>
          <w:sz w:val="24"/>
          <w:szCs w:val="24"/>
        </w:rPr>
        <w:t xml:space="preserve">that </w:t>
      </w:r>
      <w:r w:rsidR="00C60830">
        <w:rPr>
          <w:rFonts w:ascii="Arial" w:hAnsi="Arial" w:cs="Arial"/>
          <w:sz w:val="24"/>
          <w:szCs w:val="24"/>
        </w:rPr>
        <w:t xml:space="preserve">how much the Union Government earmarked for ICDS </w:t>
      </w:r>
      <w:r w:rsidR="00C60830" w:rsidRPr="001E66CC">
        <w:rPr>
          <w:rFonts w:ascii="Arial" w:hAnsi="Arial" w:cs="Arial"/>
          <w:i/>
          <w:iCs/>
          <w:sz w:val="24"/>
          <w:szCs w:val="24"/>
        </w:rPr>
        <w:t xml:space="preserve">(net of recoveries and receipts) </w:t>
      </w:r>
      <w:r w:rsidR="00C60830">
        <w:rPr>
          <w:rFonts w:ascii="Arial" w:hAnsi="Arial" w:cs="Arial"/>
          <w:sz w:val="24"/>
          <w:szCs w:val="24"/>
        </w:rPr>
        <w:t xml:space="preserve">during various years. Between 1998-99 and 2013-14, budgetary allocations increased </w:t>
      </w:r>
      <w:r w:rsidR="005B2BA5">
        <w:rPr>
          <w:rFonts w:ascii="Arial" w:hAnsi="Arial" w:cs="Arial"/>
          <w:sz w:val="24"/>
          <w:szCs w:val="24"/>
        </w:rPr>
        <w:t xml:space="preserve">overwhelmingly </w:t>
      </w:r>
      <w:r w:rsidR="00C60830">
        <w:rPr>
          <w:rFonts w:ascii="Arial" w:hAnsi="Arial" w:cs="Arial"/>
          <w:sz w:val="24"/>
          <w:szCs w:val="24"/>
        </w:rPr>
        <w:t xml:space="preserve">by </w:t>
      </w:r>
      <w:r w:rsidR="00F41E73">
        <w:rPr>
          <w:rFonts w:ascii="Arial" w:hAnsi="Arial" w:cs="Arial"/>
          <w:sz w:val="24"/>
          <w:szCs w:val="24"/>
        </w:rPr>
        <w:t xml:space="preserve">more than </w:t>
      </w:r>
      <w:r w:rsidR="00C60830">
        <w:rPr>
          <w:rFonts w:ascii="Arial" w:hAnsi="Arial" w:cs="Arial"/>
          <w:sz w:val="24"/>
          <w:szCs w:val="24"/>
        </w:rPr>
        <w:t xml:space="preserve">26 folds. </w:t>
      </w:r>
      <w:r w:rsidR="00904A8F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he ratio of RE to BE </w:t>
      </w:r>
      <w:r w:rsidR="00BB52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pertaining to ICDS allocations</w:t>
      </w:r>
      <w:r w:rsidR="00BB525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remained less than unity in the years 2002-03, 2003-04, 2004-05, 2005-06 and 2006-07. </w:t>
      </w:r>
      <w:r w:rsidR="00BA683F">
        <w:rPr>
          <w:rFonts w:ascii="Arial" w:hAnsi="Arial" w:cs="Arial"/>
          <w:sz w:val="24"/>
          <w:szCs w:val="24"/>
        </w:rPr>
        <w:t>During the years</w:t>
      </w:r>
      <w:r w:rsidR="000951CF">
        <w:rPr>
          <w:rFonts w:ascii="Arial" w:hAnsi="Arial" w:cs="Arial"/>
          <w:sz w:val="24"/>
          <w:szCs w:val="24"/>
        </w:rPr>
        <w:t xml:space="preserve"> 2009-10, 2010-11 and 2011-12, the actual expenditure on ICDS was greater than the BE’s. </w:t>
      </w:r>
      <w:r w:rsidR="00C60830">
        <w:rPr>
          <w:rFonts w:ascii="Arial" w:hAnsi="Arial" w:cs="Arial"/>
          <w:sz w:val="24"/>
          <w:szCs w:val="24"/>
        </w:rPr>
        <w:t xml:space="preserve"> </w:t>
      </w:r>
    </w:p>
    <w:p w:rsidR="00C60830" w:rsidRPr="00C60830" w:rsidRDefault="00C60830" w:rsidP="00C6083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60830" w:rsidRPr="00C60830" w:rsidRDefault="00C60830" w:rsidP="00C60830">
      <w:pPr>
        <w:spacing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C60830">
        <w:rPr>
          <w:rFonts w:ascii="Arial" w:hAnsi="Arial" w:cs="Arial"/>
          <w:b/>
          <w:bCs/>
          <w:sz w:val="24"/>
          <w:szCs w:val="24"/>
        </w:rPr>
        <w:t>Table</w:t>
      </w:r>
      <w:r>
        <w:rPr>
          <w:rFonts w:ascii="Arial" w:hAnsi="Arial" w:cs="Arial"/>
          <w:b/>
          <w:bCs/>
          <w:sz w:val="24"/>
          <w:szCs w:val="24"/>
        </w:rPr>
        <w:t xml:space="preserve"> 1</w:t>
      </w:r>
      <w:r w:rsidRPr="00C60830">
        <w:rPr>
          <w:rFonts w:ascii="Arial" w:hAnsi="Arial" w:cs="Arial"/>
          <w:b/>
          <w:bCs/>
          <w:sz w:val="24"/>
          <w:szCs w:val="24"/>
        </w:rPr>
        <w:t xml:space="preserve">: Budget allocations on ICDS (net of recoveries and receipts) in Rs. </w:t>
      </w:r>
      <w:proofErr w:type="spellStart"/>
      <w:r w:rsidRPr="00C60830">
        <w:rPr>
          <w:rFonts w:ascii="Arial" w:hAnsi="Arial" w:cs="Arial"/>
          <w:b/>
          <w:bCs/>
          <w:sz w:val="24"/>
          <w:szCs w:val="24"/>
        </w:rPr>
        <w:t>Crore</w:t>
      </w:r>
      <w:proofErr w:type="spellEnd"/>
    </w:p>
    <w:tbl>
      <w:tblPr>
        <w:tblW w:w="8925" w:type="dxa"/>
        <w:tblInd w:w="93" w:type="dxa"/>
        <w:tblLayout w:type="fixed"/>
        <w:tblLook w:val="04A0"/>
      </w:tblPr>
      <w:tblGrid>
        <w:gridCol w:w="1365"/>
        <w:gridCol w:w="1440"/>
        <w:gridCol w:w="1440"/>
        <w:gridCol w:w="1350"/>
        <w:gridCol w:w="1710"/>
        <w:gridCol w:w="1620"/>
      </w:tblGrid>
      <w:tr w:rsidR="00C60830" w:rsidRPr="006F5A4A" w:rsidTr="00C60830">
        <w:trPr>
          <w:trHeight w:val="855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Budget Estimate (BE)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Growth rate over previous year's BE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Revised Estimate (RE)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Growth rate over previous year's RE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Actual Expenditure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1998-99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603.14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768.41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1999-2000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855.76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855.76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2000-01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2001-02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1198.00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1217.54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2002-03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1442.24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1287.95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2003-04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1444.32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1341.46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2004-05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1623.45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1490.40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2005-06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3142.25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2931.07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2006-07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4007.76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3884.72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2007-08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4681.00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4776.88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2008-09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5665.20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5665.20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2009-10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6026.30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7344.80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8154.52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2010-11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7806.71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8340.21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9763.26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2011-12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8964.19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12667.59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14266.21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2012-13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14250.00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14250.00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60830" w:rsidRPr="006F5A4A" w:rsidTr="00C60830">
        <w:trPr>
          <w:trHeight w:val="22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2013-14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15912.20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830" w:rsidRPr="00C60830" w:rsidRDefault="00C60830" w:rsidP="00C60830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6083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C60830" w:rsidRDefault="00C60830" w:rsidP="00C60830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B5253" w:rsidRPr="00BB5253" w:rsidRDefault="00BB5253" w:rsidP="00C60830">
      <w:pPr>
        <w:spacing w:line="240" w:lineRule="auto"/>
        <w:contextualSpacing/>
        <w:jc w:val="both"/>
        <w:rPr>
          <w:rFonts w:ascii="Arial" w:hAnsi="Arial" w:cs="Arial"/>
          <w:i/>
          <w:iCs/>
          <w:sz w:val="24"/>
          <w:szCs w:val="24"/>
        </w:rPr>
      </w:pPr>
      <w:r w:rsidRPr="00BB5253">
        <w:rPr>
          <w:rFonts w:ascii="Arial" w:hAnsi="Arial" w:cs="Arial"/>
          <w:b/>
          <w:bCs/>
          <w:i/>
          <w:iCs/>
          <w:sz w:val="24"/>
          <w:szCs w:val="24"/>
        </w:rPr>
        <w:t>Source:</w:t>
      </w:r>
      <w:r w:rsidRPr="00BB5253">
        <w:rPr>
          <w:rFonts w:ascii="Arial" w:hAnsi="Arial" w:cs="Arial"/>
          <w:i/>
          <w:iCs/>
          <w:sz w:val="24"/>
          <w:szCs w:val="24"/>
        </w:rPr>
        <w:t xml:space="preserve"> Expenditure Budget of the Union Government, various years, </w:t>
      </w:r>
      <w:hyperlink r:id="rId4" w:history="1">
        <w:r w:rsidRPr="00BB5253">
          <w:rPr>
            <w:rStyle w:val="Hyperlink"/>
            <w:rFonts w:ascii="Arial" w:hAnsi="Arial" w:cs="Arial"/>
            <w:i/>
            <w:iCs/>
            <w:sz w:val="24"/>
            <w:szCs w:val="24"/>
          </w:rPr>
          <w:t>http://indiabudget.nic.in/</w:t>
        </w:r>
      </w:hyperlink>
      <w:r w:rsidRPr="00BB5253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4337C4" w:rsidRDefault="004337C4" w:rsidP="00C60830">
      <w:pPr>
        <w:spacing w:line="240" w:lineRule="auto"/>
        <w:contextualSpacing/>
        <w:jc w:val="both"/>
        <w:rPr>
          <w:rFonts w:ascii="Arial" w:hAnsi="Arial" w:cs="Arial"/>
          <w:i/>
          <w:iCs/>
          <w:sz w:val="24"/>
          <w:szCs w:val="24"/>
        </w:rPr>
      </w:pPr>
    </w:p>
    <w:p w:rsidR="004572F9" w:rsidRPr="00F76E97" w:rsidRDefault="00F76E97" w:rsidP="00C60830">
      <w:pPr>
        <w:spacing w:line="240" w:lineRule="auto"/>
        <w:contextualSpacing/>
        <w:jc w:val="both"/>
        <w:rPr>
          <w:rFonts w:ascii="Arial" w:hAnsi="Arial" w:cs="Arial"/>
          <w:i/>
          <w:iCs/>
          <w:sz w:val="24"/>
          <w:szCs w:val="24"/>
        </w:rPr>
      </w:pPr>
      <w:hyperlink r:id="rId5" w:history="1">
        <w:r w:rsidRPr="00F76E97">
          <w:rPr>
            <w:rStyle w:val="Hyperlink"/>
            <w:rFonts w:ascii="Arial" w:hAnsi="Arial" w:cs="Arial"/>
            <w:i/>
            <w:iCs/>
            <w:sz w:val="24"/>
            <w:szCs w:val="24"/>
          </w:rPr>
          <w:t>http://indiabudget.nic.in/previousub.asp</w:t>
        </w:r>
      </w:hyperlink>
    </w:p>
    <w:p w:rsidR="00F76E97" w:rsidRDefault="00F76E97" w:rsidP="00C60830">
      <w:pPr>
        <w:spacing w:line="240" w:lineRule="auto"/>
        <w:contextualSpacing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BB5253" w:rsidRPr="00BB5253" w:rsidRDefault="00BB5253" w:rsidP="00C60830">
      <w:pPr>
        <w:spacing w:line="240" w:lineRule="auto"/>
        <w:contextualSpacing/>
        <w:jc w:val="both"/>
        <w:rPr>
          <w:rFonts w:ascii="Arial" w:hAnsi="Arial" w:cs="Arial"/>
          <w:i/>
          <w:iCs/>
          <w:sz w:val="24"/>
          <w:szCs w:val="24"/>
        </w:rPr>
      </w:pPr>
      <w:r w:rsidRPr="00BB5253">
        <w:rPr>
          <w:rFonts w:ascii="Arial" w:hAnsi="Arial" w:cs="Arial"/>
          <w:b/>
          <w:bCs/>
          <w:i/>
          <w:iCs/>
          <w:sz w:val="24"/>
          <w:szCs w:val="24"/>
        </w:rPr>
        <w:t>Note:</w:t>
      </w:r>
      <w:r w:rsidRPr="00BB5253">
        <w:rPr>
          <w:rFonts w:ascii="Arial" w:hAnsi="Arial" w:cs="Arial"/>
          <w:i/>
          <w:iCs/>
          <w:sz w:val="24"/>
          <w:szCs w:val="24"/>
        </w:rPr>
        <w:t xml:space="preserve"> Prior to Budget 2007-08, Department of Women and Child Development came under Ministry of Human Resource Development. From Budget 2007-08</w:t>
      </w:r>
      <w:r>
        <w:rPr>
          <w:rFonts w:ascii="Arial" w:hAnsi="Arial" w:cs="Arial"/>
          <w:i/>
          <w:iCs/>
          <w:sz w:val="24"/>
          <w:szCs w:val="24"/>
        </w:rPr>
        <w:t xml:space="preserve"> onwards</w:t>
      </w:r>
      <w:r w:rsidRPr="00BB5253">
        <w:rPr>
          <w:rFonts w:ascii="Arial" w:hAnsi="Arial" w:cs="Arial"/>
          <w:i/>
          <w:iCs/>
          <w:sz w:val="24"/>
          <w:szCs w:val="24"/>
        </w:rPr>
        <w:t>, a separate Ministry of Women and Child Development was formed</w:t>
      </w:r>
      <w:r w:rsidR="005F2F2F">
        <w:rPr>
          <w:rFonts w:ascii="Arial" w:hAnsi="Arial" w:cs="Arial"/>
          <w:i/>
          <w:iCs/>
          <w:sz w:val="24"/>
          <w:szCs w:val="24"/>
        </w:rPr>
        <w:t>.</w:t>
      </w:r>
    </w:p>
    <w:sectPr w:rsidR="00BB5253" w:rsidRPr="00BB5253" w:rsidSect="00A47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0830"/>
    <w:rsid w:val="000951CF"/>
    <w:rsid w:val="001E66CC"/>
    <w:rsid w:val="00421A61"/>
    <w:rsid w:val="004337C4"/>
    <w:rsid w:val="004572F9"/>
    <w:rsid w:val="00516264"/>
    <w:rsid w:val="00534507"/>
    <w:rsid w:val="005855BB"/>
    <w:rsid w:val="005B2BA5"/>
    <w:rsid w:val="005F0101"/>
    <w:rsid w:val="005F2F2F"/>
    <w:rsid w:val="006F5A4A"/>
    <w:rsid w:val="00884A54"/>
    <w:rsid w:val="00904A8F"/>
    <w:rsid w:val="00915AEF"/>
    <w:rsid w:val="00930223"/>
    <w:rsid w:val="009F4E24"/>
    <w:rsid w:val="00A47A8C"/>
    <w:rsid w:val="00A50995"/>
    <w:rsid w:val="00BA683F"/>
    <w:rsid w:val="00BB5253"/>
    <w:rsid w:val="00C60830"/>
    <w:rsid w:val="00F27732"/>
    <w:rsid w:val="00F41E73"/>
    <w:rsid w:val="00F7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A8C"/>
    <w:pPr>
      <w:spacing w:after="200" w:line="276" w:lineRule="auto"/>
    </w:pPr>
    <w:rPr>
      <w:sz w:val="22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52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diabudget.nic.in/previousub.asp" TargetMode="External"/><Relationship Id="rId4" Type="http://schemas.openxmlformats.org/officeDocument/2006/relationships/hyperlink" Target="http://indiabudget.nic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शीर्षक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1822</CharactersWithSpaces>
  <SharedDoc>false</SharedDoc>
  <HLinks>
    <vt:vector size="12" baseType="variant">
      <vt:variant>
        <vt:i4>65611</vt:i4>
      </vt:variant>
      <vt:variant>
        <vt:i4>3</vt:i4>
      </vt:variant>
      <vt:variant>
        <vt:i4>0</vt:i4>
      </vt:variant>
      <vt:variant>
        <vt:i4>5</vt:i4>
      </vt:variant>
      <vt:variant>
        <vt:lpwstr>http://indiabudget.nic.in/previousub.asp</vt:lpwstr>
      </vt:variant>
      <vt:variant>
        <vt:lpwstr/>
      </vt:variant>
      <vt:variant>
        <vt:i4>6946922</vt:i4>
      </vt:variant>
      <vt:variant>
        <vt:i4>0</vt:i4>
      </vt:variant>
      <vt:variant>
        <vt:i4>0</vt:i4>
      </vt:variant>
      <vt:variant>
        <vt:i4>5</vt:i4>
      </vt:variant>
      <vt:variant>
        <vt:lpwstr>http://indiabudget.nic.in/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Shambhu</dc:creator>
  <cp:lastModifiedBy>Renata Mirulla (ESA)</cp:lastModifiedBy>
  <cp:revision>2</cp:revision>
  <dcterms:created xsi:type="dcterms:W3CDTF">2013-06-10T07:48:00Z</dcterms:created>
  <dcterms:modified xsi:type="dcterms:W3CDTF">2013-06-10T07:48:00Z</dcterms:modified>
</cp:coreProperties>
</file>